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997"/>
        <w:gridCol w:w="1997"/>
        <w:gridCol w:w="1997"/>
        <w:gridCol w:w="1997"/>
        <w:gridCol w:w="1997"/>
        <w:gridCol w:w="1997"/>
      </w:tblGrid>
      <w:tr>
        <w:trPr>
          <w:trHeight w:hRule="exact" w:val="2298"/>
        </w:trPr>
        <w:tc>
          <w:tcPr>
            <w:tcW w:type="dxa" w:w="2390"/>
            <w:vMerge w:val="restart"/>
            <w:tcBorders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1600" cy="10414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41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7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4" w:lineRule="exact" w:before="1290" w:after="0"/>
              <w:ind w:left="10" w:right="1008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000000"/>
                <w:sz w:val="40"/>
              </w:rPr>
              <w:t>Impact of the SiO</w:t>
            </w:r>
            <w:r>
              <w:rPr>
                <w:rFonts w:ascii="DejaVuSansMono" w:hAnsi="DejaVuSansMono" w:eastAsia="DejaVuSansMono"/>
                <w:b/>
                <w:i w:val="0"/>
                <w:color w:val="000000"/>
                <w:sz w:val="30"/>
              </w:rPr>
              <w:t>2</w:t>
            </w:r>
            <w:r>
              <w:rPr>
                <w:rFonts w:ascii="Montserrat" w:hAnsi="Montserrat" w:eastAsia="Montserrat"/>
                <w:b/>
                <w:i w:val="0"/>
                <w:color w:val="000000"/>
                <w:sz w:val="40"/>
              </w:rPr>
              <w:t xml:space="preserve"> interface layer on the </w:t>
            </w:r>
            <w:r>
              <w:rPr>
                <w:rFonts w:ascii="Montserrat" w:hAnsi="Montserrat" w:eastAsia="Montserrat"/>
                <w:b/>
                <w:i w:val="0"/>
                <w:color w:val="000000"/>
                <w:sz w:val="40"/>
              </w:rPr>
              <w:t>crystallographic texture of ferroelectric</w:t>
            </w:r>
          </w:p>
        </w:tc>
      </w:tr>
      <w:tr>
        <w:trPr>
          <w:trHeight w:hRule="exact" w:val="722"/>
        </w:trPr>
        <w:tc>
          <w:tcPr>
            <w:tcW w:type="dxa" w:w="1997"/>
            <w:vMerge/>
            <w:tcBorders>
              <w:bottom w:sz="8.0" w:val="single" w:color="#000000"/>
            </w:tcBorders>
          </w:tcPr>
          <w:p/>
        </w:tc>
        <w:tc>
          <w:tcPr>
            <w:tcW w:type="dxa" w:w="3090"/>
            <w:gridSpan w:val="2"/>
            <w:tcBorders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8" w:after="0"/>
              <w:ind w:left="0" w:right="0" w:firstLine="0"/>
              <w:jc w:val="center"/>
            </w:pPr>
            <w:r>
              <w:rPr>
                <w:rFonts w:ascii="Montserrat" w:hAnsi="Montserrat" w:eastAsia="Montserrat"/>
                <w:b/>
                <w:i w:val="0"/>
                <w:color w:val="000000"/>
                <w:sz w:val="40"/>
              </w:rPr>
              <w:t>hafnium oxide</w:t>
            </w:r>
          </w:p>
        </w:tc>
        <w:tc>
          <w:tcPr>
            <w:tcW w:type="dxa" w:w="6482"/>
            <w:gridSpan w:val="3"/>
            <w:tcBorders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7800" cy="1778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17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740"/>
        </w:trPr>
        <w:tc>
          <w:tcPr>
            <w:tcW w:type="dxa" w:w="2390"/>
            <w:tcBorders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1600" cy="10414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41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72"/>
            <w:gridSpan w:val="5"/>
            <w:tcBorders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28" w:after="0"/>
              <w:ind w:left="10" w:right="576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Cite as: Appl. Phys. Lett. </w:t>
            </w:r>
            <w:r>
              <w:rPr>
                <w:rFonts w:ascii="Montserrat" w:hAnsi="Montserrat" w:eastAsia="Montserrat"/>
                <w:b/>
                <w:i w:val="0"/>
                <w:color w:val="000000"/>
                <w:sz w:val="18"/>
              </w:rPr>
              <w:t>118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, 012901 (2021); </w:t>
            </w:r>
            <w:r>
              <w:rPr>
                <w:rFonts w:ascii="Montserrat" w:hAnsi="Montserrat" w:eastAsia="Montserrat"/>
                <w:b w:val="0"/>
                <w:i w:val="0"/>
                <w:color w:val="00AEEF"/>
                <w:sz w:val="18"/>
              </w:rPr>
              <w:hyperlink r:id="rId11" w:history="1">
                <w:r>
                  <w:rPr>
                    <w:rStyle w:val="Hyperlink"/>
                  </w:rPr>
                  <w:t xml:space="preserve">https://doi.org/10.1063/5.0029635 </w:t>
                </w:r>
              </w:hyperlink>
            </w:r>
            <w:r>
              <w:br/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>Submitted: 15 September 2020 . Accepted: 19 December 2020 . Published Online: 04 January 2021</w:t>
            </w:r>
          </w:p>
        </w:tc>
      </w:tr>
      <w:tr>
        <w:trPr>
          <w:trHeight w:hRule="exact" w:val="740"/>
        </w:trPr>
        <w:tc>
          <w:tcPr>
            <w:tcW w:type="dxa" w:w="2390"/>
            <w:tcBorders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1600" cy="10414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41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72"/>
            <w:gridSpan w:val="5"/>
            <w:tcBorders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7000" cy="127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ProximaNova" w:hAnsi="ProximaNova" w:eastAsia="ProximaNova"/>
                <w:b/>
                <w:i w:val="0"/>
                <w:color w:val="000000"/>
                <w:sz w:val="18"/>
              </w:rPr>
              <w:t xml:space="preserve"> </w:t>
            </w:r>
            <w:r>
              <w:rPr>
                <w:rFonts w:ascii="ProximaNova" w:hAnsi="ProximaNova" w:eastAsia="ProximaNova"/>
                <w:b/>
                <w:i w:val="0"/>
                <w:color w:val="000000"/>
                <w:sz w:val="18"/>
              </w:rPr>
              <w:hyperlink r:id="rId13" w:history="1">
                <w:r>
                  <w:rPr>
                    <w:rStyle w:val="Hyperlink"/>
                  </w:rPr>
                  <w:t>M. Lederer</w:t>
                </w:r>
              </w:hyperlink>
            </w:r>
            <w:r>
              <w:rPr>
                <w:rFonts w:ascii="ProximaNova" w:hAnsi="ProximaNova" w:eastAsia="ProximaNova"/>
                <w:b/>
                <w:i w:val="0"/>
                <w:color w:val="000000"/>
                <w:sz w:val="18"/>
              </w:rPr>
              <w:t xml:space="preserve">, </w:t>
            </w:r>
            <w:r>
              <w:drawing>
                <wp:inline xmlns:a="http://schemas.openxmlformats.org/drawingml/2006/main" xmlns:pic="http://schemas.openxmlformats.org/drawingml/2006/picture">
                  <wp:extent cx="127000" cy="127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ProximaNova" w:hAnsi="ProximaNova" w:eastAsia="ProximaNova"/>
                <w:b/>
                <w:i w:val="0"/>
                <w:color w:val="000000"/>
                <w:sz w:val="18"/>
              </w:rPr>
              <w:t xml:space="preserve"> </w:t>
            </w:r>
            <w:r>
              <w:rPr>
                <w:rFonts w:ascii="ProximaNova" w:hAnsi="ProximaNova" w:eastAsia="ProximaNova"/>
                <w:b/>
                <w:i w:val="0"/>
                <w:color w:val="000000"/>
                <w:sz w:val="18"/>
              </w:rPr>
              <w:hyperlink r:id="rId14" w:history="1">
                <w:r>
                  <w:rPr>
                    <w:rStyle w:val="Hyperlink"/>
                  </w:rPr>
                  <w:t>A. Reck</w:t>
                </w:r>
              </w:hyperlink>
            </w:r>
            <w:r>
              <w:rPr>
                <w:rFonts w:ascii="ProximaNova" w:hAnsi="ProximaNova" w:eastAsia="ProximaNova"/>
                <w:b/>
                <w:i w:val="0"/>
                <w:color w:val="000000"/>
                <w:sz w:val="18"/>
              </w:rPr>
              <w:t xml:space="preserve">, </w:t>
            </w:r>
            <w:r>
              <w:rPr>
                <w:rFonts w:ascii="ProximaNova" w:hAnsi="ProximaNova" w:eastAsia="ProximaNova"/>
                <w:b/>
                <w:i w:val="0"/>
                <w:color w:val="000000"/>
                <w:sz w:val="18"/>
              </w:rPr>
              <w:hyperlink r:id="rId15" w:history="1">
                <w:r>
                  <w:rPr>
                    <w:rStyle w:val="Hyperlink"/>
                  </w:rPr>
                  <w:t>K. Mertens</w:t>
                </w:r>
              </w:hyperlink>
            </w:r>
            <w:r>
              <w:rPr>
                <w:rFonts w:ascii="ProximaNova" w:hAnsi="ProximaNova" w:eastAsia="ProximaNova"/>
                <w:b/>
                <w:i w:val="0"/>
                <w:color w:val="000000"/>
                <w:sz w:val="18"/>
              </w:rPr>
              <w:t xml:space="preserve">, </w:t>
            </w:r>
            <w:r>
              <w:rPr>
                <w:rFonts w:ascii="ProximaNova" w:hAnsi="ProximaNova" w:eastAsia="ProximaNova"/>
                <w:b/>
                <w:i w:val="0"/>
                <w:color w:val="000000"/>
                <w:sz w:val="18"/>
              </w:rPr>
              <w:hyperlink r:id="rId16" w:history="1">
                <w:r>
                  <w:rPr>
                    <w:rStyle w:val="Hyperlink"/>
                  </w:rPr>
                  <w:t>R. Olivo</w:t>
                </w:r>
              </w:hyperlink>
            </w:r>
            <w:r>
              <w:rPr>
                <w:rFonts w:ascii="ProximaNova" w:hAnsi="ProximaNova" w:eastAsia="ProximaNova"/>
                <w:b/>
                <w:i w:val="0"/>
                <w:color w:val="000000"/>
                <w:sz w:val="18"/>
              </w:rPr>
              <w:t xml:space="preserve">, </w:t>
            </w:r>
            <w:r>
              <w:drawing>
                <wp:inline xmlns:a="http://schemas.openxmlformats.org/drawingml/2006/main" xmlns:pic="http://schemas.openxmlformats.org/drawingml/2006/picture">
                  <wp:extent cx="127000" cy="127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ProximaNova" w:hAnsi="ProximaNova" w:eastAsia="ProximaNova"/>
                <w:b/>
                <w:i w:val="0"/>
                <w:color w:val="000000"/>
                <w:sz w:val="18"/>
              </w:rPr>
              <w:t xml:space="preserve"> </w:t>
            </w:r>
            <w:r>
              <w:rPr>
                <w:rFonts w:ascii="ProximaNova" w:hAnsi="ProximaNova" w:eastAsia="ProximaNova"/>
                <w:b/>
                <w:i w:val="0"/>
                <w:color w:val="000000"/>
                <w:sz w:val="18"/>
              </w:rPr>
              <w:hyperlink r:id="rId17" w:history="1">
                <w:r>
                  <w:rPr>
                    <w:rStyle w:val="Hyperlink"/>
                  </w:rPr>
                  <w:t>P. Bagul</w:t>
                </w:r>
              </w:hyperlink>
            </w:r>
            <w:r>
              <w:rPr>
                <w:rFonts w:ascii="ProximaNova" w:hAnsi="ProximaNova" w:eastAsia="ProximaNova"/>
                <w:b/>
                <w:i w:val="0"/>
                <w:color w:val="000000"/>
                <w:sz w:val="18"/>
              </w:rPr>
              <w:t xml:space="preserve">, </w:t>
            </w:r>
            <w:r>
              <w:rPr>
                <w:rFonts w:ascii="ProximaNova" w:hAnsi="ProximaNova" w:eastAsia="ProximaNova"/>
                <w:b/>
                <w:i w:val="0"/>
                <w:color w:val="000000"/>
                <w:sz w:val="18"/>
              </w:rPr>
              <w:hyperlink r:id="rId18" w:history="1">
                <w:r>
                  <w:rPr>
                    <w:rStyle w:val="Hyperlink"/>
                  </w:rPr>
                  <w:t>A. Kia</w:t>
                </w:r>
              </w:hyperlink>
            </w:r>
            <w:r>
              <w:rPr>
                <w:rFonts w:ascii="ProximaNova" w:hAnsi="ProximaNova" w:eastAsia="ProximaNova"/>
                <w:b/>
                <w:i w:val="0"/>
                <w:color w:val="000000"/>
                <w:sz w:val="18"/>
              </w:rPr>
              <w:t xml:space="preserve">, </w:t>
            </w:r>
            <w:r>
              <w:rPr>
                <w:rFonts w:ascii="ProximaNova" w:hAnsi="ProximaNova" w:eastAsia="ProximaNova"/>
                <w:b/>
                <w:i w:val="0"/>
                <w:color w:val="000000"/>
                <w:sz w:val="18"/>
              </w:rPr>
              <w:hyperlink r:id="rId19" w:history="1">
                <w:r>
                  <w:rPr>
                    <w:rStyle w:val="Hyperlink"/>
                  </w:rPr>
                  <w:t>B. Volkmann</w:t>
                </w:r>
              </w:hyperlink>
            </w:r>
            <w:r>
              <w:rPr>
                <w:rFonts w:ascii="ProximaNova" w:hAnsi="ProximaNova" w:eastAsia="ProximaNova"/>
                <w:b/>
                <w:i w:val="0"/>
                <w:color w:val="000000"/>
                <w:sz w:val="18"/>
              </w:rPr>
              <w:t xml:space="preserve">, </w:t>
            </w:r>
            <w:r>
              <w:drawing>
                <wp:inline xmlns:a="http://schemas.openxmlformats.org/drawingml/2006/main" xmlns:pic="http://schemas.openxmlformats.org/drawingml/2006/picture">
                  <wp:extent cx="127000" cy="127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ProximaNova" w:hAnsi="ProximaNova" w:eastAsia="ProximaNova"/>
                <w:b/>
                <w:i w:val="0"/>
                <w:color w:val="000000"/>
                <w:sz w:val="18"/>
              </w:rPr>
              <w:t xml:space="preserve"> </w:t>
            </w:r>
            <w:r>
              <w:rPr>
                <w:rFonts w:ascii="ProximaNova" w:hAnsi="ProximaNova" w:eastAsia="ProximaNova"/>
                <w:b/>
                <w:i w:val="0"/>
                <w:color w:val="000000"/>
                <w:sz w:val="18"/>
              </w:rPr>
              <w:hyperlink r:id="rId20" w:history="1">
                <w:r>
                  <w:rPr>
                    <w:rStyle w:val="Hyperlink"/>
                  </w:rPr>
                  <w:t>T. Kämpfe</w:t>
                </w:r>
              </w:hyperlink>
            </w:r>
            <w:r>
              <w:rPr>
                <w:rFonts w:ascii="ProximaNova" w:hAnsi="ProximaNova" w:eastAsia="ProximaNova"/>
                <w:b/>
                <w:i w:val="0"/>
                <w:color w:val="000000"/>
                <w:sz w:val="18"/>
              </w:rPr>
              <w:t xml:space="preserve">, </w:t>
            </w:r>
            <w:r>
              <w:rPr>
                <w:rFonts w:ascii="ProximaNova" w:hAnsi="ProximaNova" w:eastAsia="ProximaNova"/>
                <w:b/>
                <w:i w:val="0"/>
                <w:color w:val="000000"/>
                <w:sz w:val="18"/>
              </w:rPr>
              <w:hyperlink r:id="rId21" w:history="1">
                <w:r>
                  <w:rPr>
                    <w:rStyle w:val="Hyperlink"/>
                  </w:rPr>
                  <w:t>K. Seidel</w:t>
                </w:r>
              </w:hyperlink>
            </w:r>
            <w:r>
              <w:rPr>
                <w:rFonts w:ascii="ProximaNova" w:hAnsi="ProximaNova" w:eastAsia="ProximaNova"/>
                <w:b/>
                <w:i w:val="0"/>
                <w:color w:val="000000"/>
                <w:sz w:val="18"/>
              </w:rPr>
              <w:t xml:space="preserve">, and </w:t>
            </w:r>
            <w:r>
              <w:drawing>
                <wp:inline xmlns:a="http://schemas.openxmlformats.org/drawingml/2006/main" xmlns:pic="http://schemas.openxmlformats.org/drawingml/2006/picture">
                  <wp:extent cx="127000" cy="1270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ProximaNova" w:hAnsi="ProximaNova" w:eastAsia="ProximaNova"/>
                <w:b/>
                <w:i w:val="0"/>
                <w:color w:val="000000"/>
                <w:sz w:val="18"/>
              </w:rPr>
              <w:t xml:space="preserve"> </w:t>
            </w:r>
            <w:r>
              <w:rPr>
                <w:rFonts w:ascii="ProximaNova" w:hAnsi="ProximaNova" w:eastAsia="ProximaNova"/>
                <w:b/>
                <w:i w:val="0"/>
                <w:color w:val="000000"/>
                <w:sz w:val="18"/>
              </w:rPr>
              <w:hyperlink r:id="rId22" w:history="1">
                <w:r>
                  <w:rPr>
                    <w:rStyle w:val="Hyperlink"/>
                  </w:rPr>
                  <w:t>L. M.</w:t>
                </w:r>
              </w:hyperlink>
            </w:r>
          </w:p>
          <w:p>
            <w:pPr>
              <w:autoSpaceDN w:val="0"/>
              <w:autoSpaceDE w:val="0"/>
              <w:widowControl/>
              <w:spacing w:line="180" w:lineRule="exact" w:before="56" w:after="0"/>
              <w:ind w:left="10" w:right="0" w:firstLine="0"/>
              <w:jc w:val="left"/>
            </w:pPr>
            <w:r>
              <w:rPr>
                <w:rFonts w:ascii="ProximaNova" w:hAnsi="ProximaNova" w:eastAsia="ProximaNova"/>
                <w:b/>
                <w:i w:val="0"/>
                <w:color w:val="000000"/>
                <w:sz w:val="18"/>
              </w:rPr>
              <w:hyperlink r:id="rId22" w:history="1">
                <w:r>
                  <w:rPr>
                    <w:rStyle w:val="Hyperlink"/>
                  </w:rPr>
                  <w:t>Eng</w:t>
                </w:r>
              </w:hyperlink>
            </w:r>
          </w:p>
        </w:tc>
      </w:tr>
      <w:tr>
        <w:trPr>
          <w:trHeight w:hRule="exact" w:val="838"/>
        </w:trPr>
        <w:tc>
          <w:tcPr>
            <w:tcW w:type="dxa" w:w="2390"/>
            <w:vMerge w:val="restart"/>
            <w:tcBorders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1600" cy="104140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41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72"/>
            <w:gridSpan w:val="5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0" w:lineRule="exact" w:before="0" w:after="0"/>
              <w:ind w:left="10" w:right="1152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000000"/>
                <w:sz w:val="18"/>
              </w:rPr>
              <w:t xml:space="preserve">COLLECTIONS </w:t>
            </w:r>
            <w:r>
              <w:br/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6"/>
              </w:rPr>
              <w:t xml:space="preserve">Paper published as part of the special topic on </w:t>
            </w:r>
            <w:r>
              <w:rPr>
                <w:rFonts w:ascii="Montserrat" w:hAnsi="Montserrat" w:eastAsia="Montserrat"/>
                <w:b w:val="0"/>
                <w:i w:val="0"/>
                <w:color w:val="00AEEF"/>
                <w:sz w:val="16"/>
              </w:rPr>
              <w:t>Ferroelectricity in Hafnium Oxide: Materials and Devices</w:t>
            </w:r>
          </w:p>
        </w:tc>
      </w:tr>
      <w:tr>
        <w:trPr>
          <w:trHeight w:hRule="exact" w:val="500"/>
        </w:trPr>
        <w:tc>
          <w:tcPr>
            <w:tcW w:type="dxa" w:w="1997"/>
            <w:vMerge/>
            <w:tcBorders>
              <w:top w:sz="8.0" w:val="single" w:color="#000000"/>
              <w:bottom w:sz="8.0" w:val="single" w:color="#000000"/>
            </w:tcBorders>
          </w:tcPr>
          <w:p/>
        </w:tc>
        <w:tc>
          <w:tcPr>
            <w:tcW w:type="dxa" w:w="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7800" cy="1778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17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24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28" w:after="0"/>
              <w:ind w:left="4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0000"/>
                <w:sz w:val="16"/>
              </w:rPr>
              <w:t xml:space="preserve"> This paper was selected as an Editor’s Pick</w:t>
            </w:r>
          </w:p>
        </w:tc>
      </w:tr>
      <w:tr>
        <w:trPr>
          <w:trHeight w:hRule="exact" w:val="1238"/>
        </w:trPr>
        <w:tc>
          <w:tcPr>
            <w:tcW w:type="dxa" w:w="1997"/>
            <w:vMerge/>
            <w:tcBorders>
              <w:top w:sz="8.0" w:val="single" w:color="#000000"/>
              <w:bottom w:sz="8.0" w:val="single" w:color="#000000"/>
            </w:tcBorders>
          </w:tcPr>
          <w:p/>
        </w:tc>
        <w:tc>
          <w:tcPr>
            <w:tcW w:type="dxa" w:w="7510"/>
            <w:gridSpan w:val="3"/>
            <w:tcBorders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6" w:after="0"/>
              <w:ind w:left="0" w:right="18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44500" cy="4445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444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60"/>
            <w:tcBorders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6" w:after="0"/>
              <w:ind w:left="2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44500" cy="4445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444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02"/>
            <w:tcBorders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69900" cy="466089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00" cy="466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7662"/>
        </w:trPr>
        <w:tc>
          <w:tcPr>
            <w:tcW w:type="dxa" w:w="2390"/>
            <w:vMerge w:val="restart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1600" cy="104140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41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72"/>
            <w:gridSpan w:val="5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94" w:after="0"/>
              <w:ind w:left="10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000000"/>
                <w:sz w:val="20"/>
              </w:rPr>
              <w:t>ARTICLES YOU MAY BE INTERESTED IN</w:t>
            </w:r>
          </w:p>
          <w:p>
            <w:pPr>
              <w:autoSpaceDN w:val="0"/>
              <w:autoSpaceDE w:val="0"/>
              <w:widowControl/>
              <w:spacing w:line="290" w:lineRule="exact" w:before="284" w:after="0"/>
              <w:ind w:left="10" w:right="1584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26" w:history="1">
                <w:r>
                  <w:rPr>
                    <w:rStyle w:val="Hyperlink"/>
                  </w:rPr>
                  <w:t xml:space="preserve">Polarization switching in thin doped HfO2 ferroelectric layers </w:t>
                </w:r>
              </w:hyperlink>
            </w:r>
            <w:r>
              <w:br/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20"/>
              </w:rPr>
              <w:t xml:space="preserve">Applied Physics Letters </w:t>
            </w:r>
            <w:r>
              <w:rPr>
                <w:rFonts w:ascii="Montserrat" w:hAnsi="Montserrat" w:eastAsia="Montserrat"/>
                <w:b/>
                <w:i w:val="0"/>
                <w:color w:val="000000"/>
                <w:sz w:val="20"/>
              </w:rPr>
              <w:t>117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20"/>
              </w:rPr>
              <w:t xml:space="preserve">, 262904 (2020); </w:t>
            </w: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27" w:history="1">
                <w:r>
                  <w:rPr>
                    <w:rStyle w:val="Hyperlink"/>
                  </w:rPr>
                  <w:t>https://doi.org/10.1063/5.0035100</w:t>
                </w:r>
              </w:hyperlink>
            </w:r>
          </w:p>
          <w:p>
            <w:pPr>
              <w:autoSpaceDN w:val="0"/>
              <w:autoSpaceDE w:val="0"/>
              <w:widowControl/>
              <w:spacing w:line="290" w:lineRule="exact" w:before="262" w:after="0"/>
              <w:ind w:left="0" w:right="1584" w:firstLine="0"/>
              <w:jc w:val="center"/>
            </w:pP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28" w:history="1">
                <w:r>
                  <w:rPr>
                    <w:rStyle w:val="Hyperlink"/>
                  </w:rPr>
                  <w:t xml:space="preserve">Doping concentration dependent piezoelectric behavior of Si:HfO2 thin-films 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20"/>
              </w:rPr>
              <w:t xml:space="preserve">Applied Physics Letters </w:t>
            </w:r>
            <w:r>
              <w:rPr>
                <w:rFonts w:ascii="Montserrat" w:hAnsi="Montserrat" w:eastAsia="Montserrat"/>
                <w:b/>
                <w:i w:val="0"/>
                <w:color w:val="000000"/>
                <w:sz w:val="20"/>
              </w:rPr>
              <w:t>118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20"/>
              </w:rPr>
              <w:t xml:space="preserve">, 012904 (2021); </w:t>
            </w: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29" w:history="1">
                <w:r>
                  <w:rPr>
                    <w:rStyle w:val="Hyperlink"/>
                  </w:rPr>
                  <w:t>https://doi.org/10.1063/5.0026990</w:t>
                </w:r>
              </w:hyperlink>
            </w:r>
          </w:p>
          <w:p>
            <w:pPr>
              <w:autoSpaceDN w:val="0"/>
              <w:autoSpaceDE w:val="0"/>
              <w:widowControl/>
              <w:spacing w:line="276" w:lineRule="exact" w:before="278" w:after="0"/>
              <w:ind w:left="10" w:right="864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30" w:history="1">
                <w:r>
                  <w:rPr>
                    <w:rStyle w:val="Hyperlink"/>
                  </w:rPr>
                  <w:t xml:space="preserve">Unexpectedly large remanent polarization of Hf0.5Zr0.5O2 metal–ferroelectric–metal 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30" w:history="1">
                <w:r>
                  <w:rPr>
                    <w:rStyle w:val="Hyperlink"/>
                  </w:rPr>
                  <w:t xml:space="preserve">capacitor fabricated without breaking vacuum </w:t>
                </w:r>
              </w:hyperlink>
            </w:r>
            <w:r>
              <w:br/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20"/>
              </w:rPr>
              <w:t xml:space="preserve">Applied Physics Letters </w:t>
            </w:r>
            <w:r>
              <w:rPr>
                <w:rFonts w:ascii="Montserrat" w:hAnsi="Montserrat" w:eastAsia="Montserrat"/>
                <w:b/>
                <w:i w:val="0"/>
                <w:color w:val="000000"/>
                <w:sz w:val="20"/>
              </w:rPr>
              <w:t>118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20"/>
              </w:rPr>
              <w:t xml:space="preserve">, 012903 (2021); </w:t>
            </w: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31" w:history="1">
                <w:r>
                  <w:rPr>
                    <w:rStyle w:val="Hyperlink"/>
                  </w:rPr>
                  <w:t>https://doi.org/10.1063/5.0029532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auto" w:before="171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844540" cy="154432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4540" cy="1544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40"/>
        </w:trPr>
        <w:tc>
          <w:tcPr>
            <w:tcW w:type="dxa" w:w="1997"/>
            <w:vMerge/>
            <w:tcBorders>
              <w:top w:sz="8.0" w:val="single" w:color="#000000"/>
            </w:tcBorders>
          </w:tcPr>
          <w:p/>
        </w:tc>
        <w:tc>
          <w:tcPr>
            <w:tcW w:type="dxa" w:w="751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82" w:after="0"/>
              <w:ind w:left="9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0000"/>
                <w:sz w:val="15"/>
              </w:rPr>
              <w:t xml:space="preserve">Appl. Phys. Lett. </w:t>
            </w:r>
            <w:r>
              <w:rPr>
                <w:rFonts w:ascii="Montserrat" w:hAnsi="Montserrat" w:eastAsia="Montserrat"/>
                <w:b/>
                <w:i w:val="0"/>
                <w:color w:val="000000"/>
                <w:sz w:val="15"/>
              </w:rPr>
              <w:t>118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5"/>
              </w:rPr>
              <w:t xml:space="preserve">, 012901 (2021); </w:t>
            </w:r>
            <w:r>
              <w:rPr>
                <w:rFonts w:ascii="Montserrat" w:hAnsi="Montserrat" w:eastAsia="Montserrat"/>
                <w:b w:val="0"/>
                <w:i w:val="0"/>
                <w:color w:val="00AEEF"/>
                <w:sz w:val="15"/>
              </w:rPr>
              <w:hyperlink r:id="rId11" w:history="1">
                <w:r>
                  <w:rPr>
                    <w:rStyle w:val="Hyperlink"/>
                  </w:rPr>
                  <w:t>https://doi.org/10.1063/5.0029635</w:t>
                </w:r>
              </w:hyperlink>
            </w:r>
          </w:p>
        </w:tc>
        <w:tc>
          <w:tcPr>
            <w:tcW w:type="dxa" w:w="206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82" w:after="0"/>
              <w:ind w:left="0" w:right="10" w:firstLine="0"/>
              <w:jc w:val="right"/>
            </w:pPr>
            <w:r>
              <w:rPr>
                <w:rFonts w:ascii="Montserrat" w:hAnsi="Montserrat" w:eastAsia="Montserrat"/>
                <w:b/>
                <w:i w:val="0"/>
                <w:color w:val="000000"/>
                <w:sz w:val="15"/>
              </w:rPr>
              <w:t>118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5"/>
              </w:rPr>
              <w:t>, 012901</w:t>
            </w:r>
          </w:p>
        </w:tc>
      </w:tr>
      <w:tr>
        <w:trPr>
          <w:trHeight w:hRule="exact" w:val="1102"/>
        </w:trPr>
        <w:tc>
          <w:tcPr>
            <w:tcW w:type="dxa" w:w="1997"/>
            <w:vMerge/>
            <w:tcBorders>
              <w:top w:sz="8.0" w:val="single" w:color="#000000"/>
            </w:tcBorders>
          </w:tcPr>
          <w:p/>
        </w:tc>
        <w:tc>
          <w:tcPr>
            <w:tcW w:type="dxa" w:w="957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2" w:after="0"/>
              <w:ind w:left="9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0000"/>
                <w:sz w:val="15"/>
              </w:rPr>
              <w:t>© 2020 Author(s).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6199"/>
          <w:pgMar w:top="0" w:right="258" w:bottom="0" w:left="0" w:header="720" w:footer="720" w:gutter="0"/>
          <w:cols w:space="720" w:num="1" w:equalWidth="0"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13"/>
        <w:gridCol w:w="1113"/>
        <w:gridCol w:w="1113"/>
        <w:gridCol w:w="1113"/>
        <w:gridCol w:w="1113"/>
        <w:gridCol w:w="1113"/>
        <w:gridCol w:w="1113"/>
        <w:gridCol w:w="1113"/>
        <w:gridCol w:w="1113"/>
        <w:gridCol w:w="1113"/>
        <w:gridCol w:w="1113"/>
      </w:tblGrid>
      <w:tr>
        <w:trPr>
          <w:trHeight w:hRule="exact" w:val="600"/>
        </w:trPr>
        <w:tc>
          <w:tcPr>
            <w:tcW w:type="dxa" w:w="3980"/>
            <w:gridSpan w:val="3"/>
            <w:tcBorders/>
            <w:shd w:fill="f47c1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34" w:after="0"/>
              <w:ind w:left="964" w:right="0" w:firstLine="0"/>
              <w:jc w:val="left"/>
            </w:pPr>
            <w:r>
              <w:rPr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Applied Physics Letters</w:t>
            </w:r>
          </w:p>
        </w:tc>
        <w:tc>
          <w:tcPr>
            <w:tcW w:type="dxa" w:w="4618"/>
            <w:gridSpan w:val="3"/>
            <w:tcBorders/>
            <w:shd w:fill="f47c1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0" w:after="0"/>
              <w:ind w:left="0" w:right="3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364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91" w:type="dxa"/>
            </w:tblPr>
            <w:tblGrid>
              <w:gridCol w:w="3642"/>
            </w:tblGrid>
            <w:tr>
              <w:trPr>
                <w:trHeight w:hRule="exact" w:val="572"/>
              </w:trPr>
              <w:tc>
                <w:tcPr>
                  <w:tcW w:type="dxa" w:w="3548"/>
                  <w:tcBorders>
                    <w:start w:sz="4.0" w:val="single" w:color="#F47C1F"/>
                    <w:top w:sz="4.0" w:val="single" w:color="#F47C1F"/>
                    <w:bottom w:sz="3.2000000000000455" w:val="single" w:color="#F47C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180" w:after="0"/>
                    <w:ind w:left="218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F47C1F"/>
                      <w:sz w:val="18"/>
                    </w:rPr>
                    <w:hyperlink r:id="rId33" w:history="1">
                      <w:r>
                        <w:rPr>
                          <w:rStyle w:val="Hyperlink"/>
                        </w:rPr>
                        <w:t>scitation.org/journal/apl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504"/>
        </w:trPr>
        <w:tc>
          <w:tcPr>
            <w:tcW w:type="dxa" w:w="1224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exact" w:before="756" w:after="0"/>
              <w:ind w:left="1060" w:right="3168" w:firstLine="0"/>
              <w:jc w:val="left"/>
            </w:pPr>
            <w:r>
              <w:rPr>
                <w:rFonts w:ascii="AdvOT9378de49" w:hAnsi="AdvOT9378de49" w:eastAsia="AdvOT9378de49"/>
                <w:b w:val="0"/>
                <w:i w:val="0"/>
                <w:color w:val="221F1F"/>
                <w:sz w:val="40"/>
              </w:rPr>
              <w:t>Impact of the SiO</w:t>
            </w:r>
            <w:r>
              <w:rPr>
                <w:w w:val="101.01015908377511"/>
                <w:rFonts w:ascii="AdvOT9378de49" w:hAnsi="AdvOT9378de49" w:eastAsia="AdvOT9378de49"/>
                <w:b w:val="0"/>
                <w:i w:val="0"/>
                <w:color w:val="221F1F"/>
                <w:sz w:val="28"/>
              </w:rPr>
              <w:t>2</w:t>
            </w:r>
            <w:r>
              <w:rPr>
                <w:rFonts w:ascii="AdvOT9378de49" w:hAnsi="AdvOT9378de49" w:eastAsia="AdvOT9378de49"/>
                <w:b w:val="0"/>
                <w:i w:val="0"/>
                <w:color w:val="221F1F"/>
                <w:sz w:val="40"/>
              </w:rPr>
              <w:t xml:space="preserve"> interface layer on the </w:t>
            </w:r>
            <w:r>
              <w:rPr>
                <w:rFonts w:ascii="AdvOT9378de49" w:hAnsi="AdvOT9378de49" w:eastAsia="AdvOT9378de49"/>
                <w:b w:val="0"/>
                <w:i w:val="0"/>
                <w:color w:val="221F1F"/>
                <w:sz w:val="40"/>
              </w:rPr>
              <w:t>crystallographic texture of ferroelectric</w:t>
            </w:r>
          </w:p>
        </w:tc>
      </w:tr>
      <w:tr>
        <w:trPr>
          <w:trHeight w:hRule="exact" w:val="688"/>
        </w:trPr>
        <w:tc>
          <w:tcPr>
            <w:tcW w:type="dxa" w:w="39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4" w:lineRule="exact" w:before="0" w:after="0"/>
              <w:ind w:left="0" w:right="38" w:firstLine="0"/>
              <w:jc w:val="right"/>
            </w:pPr>
            <w:r>
              <w:rPr>
                <w:rFonts w:ascii="AdvOT9378de49" w:hAnsi="AdvOT9378de49" w:eastAsia="AdvOT9378de49"/>
                <w:b w:val="0"/>
                <w:i w:val="0"/>
                <w:color w:val="221F1F"/>
                <w:sz w:val="40"/>
              </w:rPr>
              <w:t>hafnium oxide</w:t>
            </w:r>
          </w:p>
        </w:tc>
        <w:tc>
          <w:tcPr>
            <w:tcW w:type="dxa" w:w="826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1769" cy="1905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69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720"/>
        </w:trPr>
        <w:tc>
          <w:tcPr>
            <w:tcW w:type="dxa" w:w="859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234" w:after="0"/>
              <w:ind w:left="1060" w:right="1728" w:firstLine="0"/>
              <w:jc w:val="left"/>
            </w:pP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Cite as: Appl. Phys. Lett.</w:t>
            </w:r>
            <w:r>
              <w:rPr>
                <w:rFonts w:ascii="AdvOT31ad8cc0.B" w:hAnsi="AdvOT31ad8cc0.B" w:eastAsia="AdvOT31ad8cc0.B"/>
                <w:b w:val="0"/>
                <w:i w:val="0"/>
                <w:color w:val="221F1F"/>
                <w:sz w:val="18"/>
              </w:rPr>
              <w:t xml:space="preserve"> 118</w:t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, 012901 (2021);</w:t>
            </w:r>
            <w:r>
              <w:rPr>
                <w:rFonts w:ascii="AdvOTdc65c3dc" w:hAnsi="AdvOTdc65c3dc" w:eastAsia="AdvOTdc65c3dc"/>
                <w:b w:val="0"/>
                <w:i w:val="0"/>
                <w:color w:val="2FA9E0"/>
                <w:sz w:val="18"/>
              </w:rPr>
              <w:t xml:space="preserve"> doi: </w:t>
            </w:r>
            <w:r>
              <w:rPr>
                <w:rFonts w:ascii="AdvOTdc65c3dc" w:hAnsi="AdvOTdc65c3dc" w:eastAsia="AdvOTdc65c3dc"/>
                <w:b w:val="0"/>
                <w:i w:val="0"/>
                <w:color w:val="2FA9E0"/>
                <w:sz w:val="18"/>
              </w:rPr>
              <w:hyperlink r:id="rId11" w:history="1">
                <w:r>
                  <w:rPr>
                    <w:rStyle w:val="Hyperlink"/>
                  </w:rPr>
                  <w:t xml:space="preserve">10.1063/5.0029635 </w:t>
                </w:r>
              </w:hyperlink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Submitted: 15 September 2020</w:t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22"/>
              </w:rPr>
              <w:t>.</w:t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Accepted: 19 December 2020</w:t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22"/>
              </w:rPr>
              <w:hyperlink r:id="rId11" w:history="1">
                <w:r>
                  <w:rPr>
                    <w:rStyle w:val="Hyperlink"/>
                  </w:rPr>
                  <w:t>.</w:t>
                </w:r>
              </w:hyperlink>
            </w:r>
          </w:p>
        </w:tc>
        <w:tc>
          <w:tcPr>
            <w:tcW w:type="dxa" w:w="103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16" w:after="0"/>
              <w:ind w:left="0" w:right="17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85750" cy="334009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334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1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5760" cy="334009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" cy="334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16" w:after="0"/>
              <w:ind w:left="19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9079" cy="334009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79" cy="334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58"/>
        </w:trPr>
        <w:tc>
          <w:tcPr>
            <w:tcW w:type="dxa" w:w="8598"/>
            <w:gridSpan w:val="6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1060" w:right="0" w:firstLine="0"/>
              <w:jc w:val="left"/>
            </w:pP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Published Online: 4 January 2021</w:t>
            </w:r>
          </w:p>
        </w:tc>
        <w:tc>
          <w:tcPr>
            <w:tcW w:type="dxa" w:w="2226"/>
            <w:gridSpan w:val="2"/>
            <w:vMerge/>
            <w:tcBorders/>
          </w:tcPr>
          <w:p/>
        </w:tc>
        <w:tc>
          <w:tcPr>
            <w:tcW w:type="dxa" w:w="2226"/>
            <w:gridSpan w:val="2"/>
            <w:vMerge/>
            <w:tcBorders/>
          </w:tcPr>
          <w:p/>
        </w:tc>
        <w:tc>
          <w:tcPr>
            <w:tcW w:type="dxa" w:w="1113"/>
            <w:vMerge/>
            <w:tcBorders/>
          </w:tcPr>
          <w:p/>
        </w:tc>
      </w:tr>
      <w:tr>
        <w:trPr>
          <w:trHeight w:hRule="exact" w:val="689"/>
        </w:trPr>
        <w:tc>
          <w:tcPr>
            <w:tcW w:type="dxa" w:w="32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0" w:right="6" w:firstLine="0"/>
              <w:jc w:val="right"/>
            </w:pP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M.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Lederer,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1,a)</w:t>
            </w:r>
            <w:r>
              <w:drawing>
                <wp:inline xmlns:a="http://schemas.openxmlformats.org/drawingml/2006/main" xmlns:pic="http://schemas.openxmlformats.org/drawingml/2006/picture">
                  <wp:extent cx="133350" cy="13208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132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A.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Reck,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1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704" w:firstLine="0"/>
              <w:jc w:val="right"/>
            </w:pP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and L. M.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Eng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hyperlink r:id="rId39" w:history="1">
                <w:r>
                  <w:rPr>
                    <w:rStyle w:val="Hyperlink"/>
                  </w:rPr>
                  <w:t>3</w:t>
                </w:r>
              </w:hyperlink>
            </w:r>
            <w:r>
              <w:drawing>
                <wp:inline xmlns:a="http://schemas.openxmlformats.org/drawingml/2006/main" xmlns:pic="http://schemas.openxmlformats.org/drawingml/2006/picture">
                  <wp:extent cx="134619" cy="134619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9" cy="134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4619" cy="13208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9" cy="132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1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46" w:after="0"/>
              <w:ind w:left="0" w:right="0" w:firstLine="0"/>
              <w:jc w:val="center"/>
            </w:pP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K.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Mertens,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1</w:t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R.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Olivo,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1</w:t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P.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Bagul,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1</w:t>
            </w:r>
          </w:p>
        </w:tc>
        <w:tc>
          <w:tcPr>
            <w:tcW w:type="dxa" w:w="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59" cy="13208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59" cy="132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93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46" w:after="0"/>
              <w:ind w:left="0" w:right="0" w:firstLine="0"/>
              <w:jc w:val="center"/>
            </w:pP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A.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Kia,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1</w:t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B.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Volkmann,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2</w:t>
            </w: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T.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K</w:t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18"/>
              </w:rPr>
              <w:t>€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>ampfe,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1</w:t>
            </w:r>
          </w:p>
        </w:tc>
        <w:tc>
          <w:tcPr>
            <w:tcW w:type="dxa" w:w="26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4620" cy="13208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20" cy="132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5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46" w:after="0"/>
              <w:ind w:left="22" w:right="0" w:firstLine="0"/>
              <w:jc w:val="left"/>
            </w:pPr>
            <w:r>
              <w:rPr>
                <w:rFonts w:ascii="AdvOTdc65c3dc" w:hAnsi="AdvOTdc65c3dc" w:eastAsia="AdvOTdc65c3dc"/>
                <w:b w:val="0"/>
                <w:i w:val="0"/>
                <w:color w:val="221F1F"/>
                <w:sz w:val="18"/>
              </w:rPr>
              <w:t>K.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 xml:space="preserve"> Seidel,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2FA9E0"/>
                <w:sz w:val="13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214" w:lineRule="exact" w:before="132" w:after="0"/>
        <w:ind w:left="1060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>AFFILIATIONS</w:t>
      </w:r>
    </w:p>
    <w:p>
      <w:pPr>
        <w:autoSpaceDN w:val="0"/>
        <w:autoSpaceDE w:val="0"/>
        <w:widowControl/>
        <w:spacing w:line="240" w:lineRule="exact" w:before="60" w:after="0"/>
        <w:ind w:left="1060" w:right="4176" w:firstLine="0"/>
        <w:jc w:val="left"/>
      </w:pPr>
      <w:r>
        <w:rPr>
          <w:w w:val="102.84214886752041"/>
          <w:rFonts w:ascii="AdvOT9378de49" w:hAnsi="AdvOT9378de49" w:eastAsia="AdvOT9378de49"/>
          <w:b w:val="0"/>
          <w:i w:val="0"/>
          <w:color w:val="2FA9E0"/>
          <w:sz w:val="11"/>
        </w:rPr>
        <w:t>1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>Fraunhofer IPMS, K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>onigsbr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 xml:space="preserve">ucker Str. 178, 01099 Dresden, Germany </w:t>
      </w:r>
      <w:r>
        <w:br/>
      </w:r>
      <w:r>
        <w:rPr>
          <w:w w:val="102.84214886752041"/>
          <w:rFonts w:ascii="AdvOT9378de49" w:hAnsi="AdvOT9378de49" w:eastAsia="AdvOT9378de49"/>
          <w:b w:val="0"/>
          <w:i w:val="0"/>
          <w:color w:val="2FA9E0"/>
          <w:sz w:val="11"/>
        </w:rPr>
        <w:t>2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 xml:space="preserve">GLOBALFOUNDRIES Fab 1 LLC &amp; Co. KG, Dresden 01109, Germany </w:t>
      </w:r>
      <w:r>
        <w:br/>
      </w:r>
      <w:r>
        <w:rPr>
          <w:w w:val="102.84214886752041"/>
          <w:rFonts w:ascii="AdvOT9378de49" w:hAnsi="AdvOT9378de49" w:eastAsia="AdvOT9378de49"/>
          <w:b w:val="0"/>
          <w:i w:val="0"/>
          <w:color w:val="2FA9E0"/>
          <w:sz w:val="11"/>
        </w:rPr>
        <w:t>3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>Institut f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>ur Angewandte Physik, Technische Universit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>at Dresden, 01069 Dresden, Germany</w:t>
      </w:r>
    </w:p>
    <w:p>
      <w:pPr>
        <w:autoSpaceDN w:val="0"/>
        <w:autoSpaceDE w:val="0"/>
        <w:widowControl/>
        <w:spacing w:line="200" w:lineRule="exact" w:before="200" w:after="0"/>
        <w:ind w:left="1060" w:right="2448" w:firstLine="0"/>
        <w:jc w:val="left"/>
      </w:pPr>
      <w:r>
        <w:rPr>
          <w:rFonts w:ascii="AdvOTdc65c3dc" w:hAnsi="AdvOTdc65c3dc" w:eastAsia="AdvOTdc65c3dc"/>
          <w:b w:val="0"/>
          <w:i w:val="0"/>
          <w:color w:val="221F1F"/>
          <w:sz w:val="16"/>
        </w:rPr>
        <w:t>Note:</w:t>
      </w:r>
      <w:r>
        <w:rPr>
          <w:rFonts w:ascii="AdvOT433cf9c2" w:hAnsi="AdvOT433cf9c2" w:eastAsia="AdvOT433cf9c2"/>
          <w:b w:val="0"/>
          <w:i w:val="0"/>
          <w:color w:val="221F1F"/>
          <w:sz w:val="16"/>
        </w:rPr>
        <w:t xml:space="preserve"> This paper is part of the Special Topic on Materials and Devices Utilizing Ferroelectricity in Halfnium Oxide. </w:t>
      </w:r>
      <w:r>
        <w:rPr>
          <w:w w:val="102.84214886752041"/>
          <w:rFonts w:ascii="AdvOT9378de49" w:hAnsi="AdvOT9378de49" w:eastAsia="AdvOT9378de49"/>
          <w:b w:val="0"/>
          <w:i w:val="0"/>
          <w:color w:val="2FA9E0"/>
          <w:sz w:val="11"/>
        </w:rPr>
        <w:t>a)</w:t>
      </w:r>
      <w:r>
        <w:rPr>
          <w:rFonts w:ascii="AdvOTdc65c3dc" w:hAnsi="AdvOTdc65c3dc" w:eastAsia="AdvOTdc65c3dc"/>
          <w:b w:val="0"/>
          <w:i w:val="0"/>
          <w:color w:val="221F1F"/>
          <w:sz w:val="16"/>
        </w:rPr>
        <w:t>Author to whom correspondence should be addressed:</w:t>
      </w:r>
      <w:r>
        <w:rPr>
          <w:rFonts w:ascii="AdvOT433cf9c2" w:hAnsi="AdvOT433cf9c2" w:eastAsia="AdvOT433cf9c2"/>
          <w:b w:val="0"/>
          <w:i w:val="0"/>
          <w:color w:val="2FA9E0"/>
          <w:sz w:val="16"/>
        </w:rPr>
        <w:t xml:space="preserve"> </w:t>
      </w:r>
      <w:r>
        <w:rPr>
          <w:rFonts w:ascii="AdvOT433cf9c2" w:hAnsi="AdvOT433cf9c2" w:eastAsia="AdvOT433cf9c2"/>
          <w:b w:val="0"/>
          <w:i w:val="0"/>
          <w:color w:val="2FA9E0"/>
          <w:sz w:val="16"/>
        </w:rPr>
        <w:hyperlink r:id="rId42" w:history="1">
          <w:r>
            <w:rPr>
              <w:rStyle w:val="Hyperlink"/>
            </w:rPr>
            <w:t>maximilian.lederer@ipms.fraunhofer.de</w:t>
          </w:r>
        </w:hyperlink>
      </w:r>
    </w:p>
    <w:p>
      <w:pPr>
        <w:autoSpaceDN w:val="0"/>
        <w:autoSpaceDE w:val="0"/>
        <w:widowControl/>
        <w:spacing w:line="212" w:lineRule="exact" w:before="376" w:after="0"/>
        <w:ind w:left="1060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>ABSTRACT</w:t>
      </w:r>
    </w:p>
    <w:p>
      <w:pPr>
        <w:autoSpaceDN w:val="0"/>
        <w:autoSpaceDE w:val="0"/>
        <w:widowControl/>
        <w:spacing w:line="210" w:lineRule="exact" w:before="94" w:after="0"/>
        <w:ind w:left="1060" w:right="1060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Applying transmission Kikuchi diffraction (TKD) allows us to fundamentally investigate the Si-doped-hafnium-oxide (HSO) microstructure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that results from the interface layer present in ferroelectric field-effect transistors. In addition to the predominant orthorhombic phase,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dendritic HSO grains larger than 100 nm govern the microstructure composition. Furthermore, the observed strong out-of-plane texture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aligned along the [110] and [011] axis clearly differs from features found in hafnium oxide thin films grown on TiN layers. Our TKD analysis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shows that the texture intensity strongly varies for samples annealed at different temperatures. Additionally, intra-granular misorientation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and chemical composition analyses of the layers provide insight into the crystallization process of these ferroelectric thin films.</w:t>
      </w:r>
    </w:p>
    <w:p>
      <w:pPr>
        <w:autoSpaceDN w:val="0"/>
        <w:autoSpaceDE w:val="0"/>
        <w:widowControl/>
        <w:spacing w:line="200" w:lineRule="exact" w:before="130" w:after="428"/>
        <w:ind w:left="1060" w:right="0" w:firstLine="0"/>
        <w:jc w:val="left"/>
      </w:pP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Published by AIP Publishing.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hyperlink r:id="rId11" w:history="1">
          <w:r>
            <w:rPr>
              <w:rStyle w:val="Hyperlink"/>
            </w:rPr>
            <w:t>https://doi.org/10.1063/5.0029635</w:t>
          </w:r>
        </w:hyperlink>
      </w:r>
    </w:p>
    <w:p>
      <w:pPr>
        <w:sectPr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198" w:lineRule="exact" w:before="0" w:after="0"/>
        <w:ind w:left="142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Transmission Kikuchi diffraction (TKD) enables the microstruc-</w:t>
      </w:r>
    </w:p>
    <w:p>
      <w:pPr>
        <w:autoSpaceDN w:val="0"/>
        <w:autoSpaceDE w:val="0"/>
        <w:widowControl/>
        <w:spacing w:line="214" w:lineRule="exact" w:before="2" w:after="0"/>
        <w:ind w:left="1060" w:right="144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ture analysis of ultra-thin films, including local crystallographic phase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and orientation mapping.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1,2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This method recently has been beautifully</w:t>
      </w:r>
    </w:p>
    <w:p>
      <w:pPr>
        <w:autoSpaceDN w:val="0"/>
        <w:autoSpaceDE w:val="0"/>
        <w:widowControl/>
        <w:spacing w:line="216" w:lineRule="exact" w:before="2" w:after="0"/>
        <w:ind w:left="1060" w:right="180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demonstrated as a powerful tool for ferroelectric hafnium oxide analy-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sis,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3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which certainly spurs research interest in a broad range of applica-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tions, e.g., nonvolatile memories or pyroelectric sensors.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4,5</w:t>
      </w:r>
    </w:p>
    <w:p>
      <w:pPr>
        <w:autoSpaceDN w:val="0"/>
        <w:autoSpaceDE w:val="0"/>
        <w:widowControl/>
        <w:spacing w:line="214" w:lineRule="exact" w:before="0" w:after="0"/>
        <w:ind w:left="106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Ferroelectricity in hafnium oxide has been demonstrated to origi-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nate from the orthorhombic phase with space group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Pca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2</w:t>
      </w:r>
      <w:r>
        <w:rPr>
          <w:w w:val="96.92307985745944"/>
          <w:rFonts w:ascii="AdvOT1ef757c0" w:hAnsi="AdvOT1ef757c0" w:eastAsia="AdvOT1ef757c0"/>
          <w:b w:val="0"/>
          <w:i w:val="0"/>
          <w:color w:val="221F1F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6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This meta-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stable phase can be stabilized, e.g., by doping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7,8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or when applying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mechanical stress due to the presence of a capping layer.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9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Nevertheless,</w:t>
      </w:r>
    </w:p>
    <w:p>
      <w:pPr>
        <w:autoSpaceDN w:val="0"/>
        <w:autoSpaceDE w:val="0"/>
        <w:widowControl/>
        <w:spacing w:line="200" w:lineRule="exact" w:before="16" w:after="0"/>
        <w:ind w:left="106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microstructure may contain grains of other polymorphs like the</w:t>
      </w:r>
    </w:p>
    <w:p>
      <w:pPr>
        <w:autoSpaceDN w:val="0"/>
        <w:autoSpaceDE w:val="0"/>
        <w:widowControl/>
        <w:spacing w:line="202" w:lineRule="exact" w:before="26" w:after="0"/>
        <w:ind w:left="1060" w:right="144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monoclinic (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P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2</w:t>
      </w:r>
      <w:r>
        <w:rPr>
          <w:w w:val="96.92307985745944"/>
          <w:rFonts w:ascii="AdvOT1ef757c0" w:hAnsi="AdvOT1ef757c0" w:eastAsia="AdvOT1ef757c0"/>
          <w:b w:val="0"/>
          <w:i w:val="0"/>
          <w:color w:val="221F1F"/>
          <w:sz w:val="13"/>
        </w:rPr>
        <w:t>1</w:t>
      </w:r>
      <w:r>
        <w:rPr>
          <w:rFonts w:ascii="AdvP4C4E51" w:hAnsi="AdvP4C4E51" w:eastAsia="AdvP4C4E51"/>
          <w:b w:val="0"/>
          <w:i w:val="0"/>
          <w:color w:val="221F1F"/>
          <w:sz w:val="18"/>
        </w:rPr>
        <w:t>=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>c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) phase, which represents the thermodynamic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ground state.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10</w:t>
      </w:r>
    </w:p>
    <w:p>
      <w:pPr>
        <w:autoSpaceDN w:val="0"/>
        <w:autoSpaceDE w:val="0"/>
        <w:widowControl/>
        <w:spacing w:line="198" w:lineRule="exact" w:before="12" w:after="0"/>
        <w:ind w:left="142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large coercive field, superior thickness scaling below the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tabs>
          <w:tab w:pos="540" w:val="left"/>
        </w:tabs>
        <w:autoSpaceDE w:val="0"/>
        <w:widowControl/>
        <w:spacing w:line="214" w:lineRule="exact" w:before="14" w:after="12"/>
        <w:ind w:left="180" w:right="1008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transistors (FeFETs).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12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Compared to capacitor-based memory con-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cepts where the ferroelectric is located between two metallic electrodes,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preferably TiN, HfO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in FeFETs is introduced directly into the gate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stack with the HfO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typically being sandwiched in-between the bottom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SiO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interface layer (covering the semiconductor surface) and the top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TiN electrode. FeFETs structured in this manner were already inte-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grated into the 28 nm and 22 nm node technology.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 xml:space="preserve">13,14 </w:t>
      </w:r>
      <w:r>
        <w:br/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For investigating how this interface layer impacts the crystalliza-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tion process and, therefore, the microstructure, we analyze here Si-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doped hafnium oxide (HSO) layers in the aforementioned layer stack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annealed at different temperatures using TKD. All samples are pro-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duced by atomic layer deposition (ALD) of HSO onto highly p-doped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Si wafers covered with a native oxide layer. Here, HfCl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4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and SiCl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4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are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used as precursors in a cycle ratio of 16:1. Electrodes are formed via</w:t>
      </w: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20.0" w:type="dxa"/>
      </w:tblPr>
      <w:tblGrid>
        <w:gridCol w:w="2448"/>
        <w:gridCol w:w="2448"/>
        <w:gridCol w:w="2448"/>
        <w:gridCol w:w="2448"/>
        <w:gridCol w:w="2448"/>
      </w:tblGrid>
      <w:tr>
        <w:trPr>
          <w:trHeight w:hRule="exact" w:val="184"/>
        </w:trPr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66" w:firstLine="0"/>
              <w:jc w:val="righ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5 nm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threshold,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and</w:t>
            </w:r>
          </w:p>
        </w:tc>
        <w:tc>
          <w:tcPr>
            <w:tcW w:type="dxa" w:w="3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74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complementary-metal–oxide–semiconductor</w:t>
            </w:r>
          </w:p>
        </w:tc>
        <w:tc>
          <w:tcPr>
            <w:tcW w:type="dxa" w:w="5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18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physical vapor deposition of TiN. The crystallization anneal is per-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00" w:lineRule="exact" w:before="30" w:after="0"/>
        <w:ind w:left="1060" w:right="180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(CMOS) process compatibility for ferroelectric HfO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make these thin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films superior to classical perovskite-based ferroelectrics such as lead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titanate zirconate, for instance, in nonvolatile memory applications.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11</w:t>
      </w:r>
    </w:p>
    <w:p>
      <w:pPr>
        <w:autoSpaceDN w:val="0"/>
        <w:autoSpaceDE w:val="0"/>
        <w:widowControl/>
        <w:spacing w:line="198" w:lineRule="exact" w:before="18" w:after="0"/>
        <w:ind w:left="106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More specifically, this already enabled realizing one-transistor</w:t>
      </w:r>
    </w:p>
    <w:p>
      <w:pPr>
        <w:autoSpaceDN w:val="0"/>
        <w:autoSpaceDE w:val="0"/>
        <w:widowControl/>
        <w:spacing w:line="200" w:lineRule="exact" w:before="16" w:after="0"/>
        <w:ind w:left="106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(1T)-based ferroelectric memories, namely, ferroelectric field-effect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0" w:after="0"/>
        <w:ind w:left="1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formed by rapid thermal processing at 650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C, 800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C, and 1000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C.</w:t>
      </w:r>
    </w:p>
    <w:p>
      <w:pPr>
        <w:autoSpaceDN w:val="0"/>
        <w:autoSpaceDE w:val="0"/>
        <w:widowControl/>
        <w:spacing w:line="212" w:lineRule="exact" w:before="0" w:after="364"/>
        <w:ind w:left="180" w:right="1058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TKD measurements on dimpled samples are carried out using a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Bruker Optimus TKD detector head mounted into a scanning electron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microscope. The acceleration voltage is 30 kV and a current of 3.2 nA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is used. The details on the measurement method and data processing</w:t>
      </w: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6120"/>
        <w:gridCol w:w="6120"/>
      </w:tblGrid>
      <w:tr>
        <w:trPr>
          <w:trHeight w:hRule="exact" w:val="594"/>
        </w:trPr>
        <w:tc>
          <w:tcPr>
            <w:tcW w:type="dxa" w:w="6600"/>
            <w:tcBorders>
              <w:top w:sz="16.0" w:val="single" w:color="#F47C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118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012901 (2021); doi: 10.1063/5.0029635</w:t>
            </w:r>
          </w:p>
        </w:tc>
        <w:tc>
          <w:tcPr>
            <w:tcW w:type="dxa" w:w="4100"/>
            <w:tcBorders>
              <w:top w:sz="16.0" w:val="single" w:color="#F47C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2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118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012901-1</w:t>
            </w:r>
          </w:p>
        </w:tc>
      </w:tr>
    </w:tbl>
    <w:p>
      <w:pPr>
        <w:autoSpaceDN w:val="0"/>
        <w:autoSpaceDE w:val="0"/>
        <w:widowControl/>
        <w:spacing w:line="180" w:lineRule="exact" w:before="20" w:after="0"/>
        <w:ind w:left="78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Published by AIP Publishing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0" w:space="0"/>
            <w:col w:w="612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80"/>
        <w:gridCol w:w="4080"/>
        <w:gridCol w:w="4080"/>
      </w:tblGrid>
      <w:tr>
        <w:trPr>
          <w:trHeight w:hRule="exact" w:val="580"/>
        </w:trPr>
        <w:tc>
          <w:tcPr>
            <w:tcW w:type="dxa" w:w="5660"/>
            <w:tcBorders/>
            <w:shd w:fill="f47c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34" w:after="0"/>
              <w:ind w:left="964" w:right="0" w:firstLine="0"/>
              <w:jc w:val="left"/>
            </w:pPr>
            <w:r>
              <w:rPr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Applied Physics Letters</w:t>
            </w:r>
          </w:p>
        </w:tc>
        <w:tc>
          <w:tcPr>
            <w:tcW w:type="dxa" w:w="2938"/>
            <w:tcBorders/>
            <w:shd w:fill="f47c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0" w:after="0"/>
              <w:ind w:left="0" w:right="3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364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91" w:type="dxa"/>
            </w:tblPr>
            <w:tblGrid>
              <w:gridCol w:w="3642"/>
            </w:tblGrid>
            <w:tr>
              <w:trPr>
                <w:trHeight w:hRule="exact" w:val="572"/>
              </w:trPr>
              <w:tc>
                <w:tcPr>
                  <w:tcW w:type="dxa" w:w="3548"/>
                  <w:tcBorders>
                    <w:start w:sz="4.0" w:val="single" w:color="#F47C1F"/>
                    <w:top w:sz="4.0" w:val="single" w:color="#F47C1F"/>
                    <w:bottom w:sz="3.2000000000000455" w:val="single" w:color="#F47C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180" w:after="0"/>
                    <w:ind w:left="218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F47C1F"/>
                      <w:sz w:val="18"/>
                    </w:rPr>
                    <w:hyperlink r:id="rId33" w:history="1">
                      <w:r>
                        <w:rPr>
                          <w:rStyle w:val="Hyperlink"/>
                        </w:rPr>
                        <w:t>scitation.org/journal/apl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702"/>
        <w:ind w:left="0" w:right="0"/>
      </w:pPr>
    </w:p>
    <w:p>
      <w:pPr>
        <w:sectPr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12240" w:space="0"/>
            <w:col w:w="6120" w:space="0"/>
            <w:col w:w="612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170"/>
        <w:ind w:left="14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61920" cy="180721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1920" cy="180721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2240"/>
      </w:tblGrid>
      <w:tr>
        <w:trPr>
          <w:trHeight w:hRule="exact" w:val="980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8" w:after="0"/>
              <w:ind w:left="40" w:right="40" w:firstLine="0"/>
              <w:jc w:val="both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1.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Microstructure and crystallographic phase distribution of the Si-doped haf-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nium oxide layer annealed at 650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C. Most grains are of dendritic shape in the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orthorhombic phase (blue color), while only a small amount of monoclinic grains is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found (red). Note that the tetragonal, cubic, and rhombohedral phases were not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analyzed here.</w:t>
            </w:r>
          </w:p>
        </w:tc>
      </w:tr>
    </w:tbl>
    <w:p>
      <w:pPr>
        <w:autoSpaceDN w:val="0"/>
        <w:autoSpaceDE w:val="0"/>
        <w:widowControl/>
        <w:spacing w:line="212" w:lineRule="exact" w:before="232" w:after="0"/>
        <w:ind w:left="1060" w:right="180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have been shown in a previous work.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3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Additionally, grazing-incident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X-ray diffraction (GIXRD) measurements were performed with 2</w:t>
      </w:r>
      <w:r>
        <w:rPr>
          <w:rFonts w:ascii="AdvPSMP10" w:hAnsi="AdvPSMP10" w:eastAsia="AdvPSMP10"/>
          <w:b w:val="0"/>
          <w:i w:val="0"/>
          <w:color w:val="221F1F"/>
          <w:sz w:val="18"/>
        </w:rPr>
        <w:t xml:space="preserve">h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ranging from 15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to 45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in 0.1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steps. The chemical composition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of the films is analyzed with time-of-flight secondary-ion-mass-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spectrometry (ToF-SIMS). Capacitor structures were formed by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shadow-mask-based deposition of Ti/Pt contacts and subsequent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wet etch.</w:t>
      </w:r>
    </w:p>
    <w:p>
      <w:pPr>
        <w:autoSpaceDN w:val="0"/>
        <w:autoSpaceDE w:val="0"/>
        <w:widowControl/>
        <w:spacing w:line="212" w:lineRule="exact" w:before="0" w:after="0"/>
        <w:ind w:left="106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grain structure of the HSO layers appears very clearly in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quality/phase map, as depicted in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1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for the HSO sample annealed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at 650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C. As seen, the orthorhombic phase (blue color) dominates,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with some residual grains being monoclinic (red color). Note that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tetragonal phase has not been taken into account, since the Curie tem-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perature lies between 250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 and 500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16–18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Furthermore, cubic and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rhombohedral phases were excluded since being less stable than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orthorhombic phase, as theoretically backed up by density functional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theory.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10,19,20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Furthermore, initial dynamic hysteresis measurements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on pristine capacitor structures revealed ferroelectric behavior with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high polarization values [see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2(a)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]. In contrast to the previously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reported microstructures of HSO and Zr-doped hafnium oxide (HZO)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metal–ferroelectric–metal (MFM) structures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3,15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finding disc-shaped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78" w:right="1008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columnar grains, dendritic grains are detected here in the metal–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ferroelectric–insulator–semiconductor (MFIS) structures.</w:t>
      </w:r>
    </w:p>
    <w:p>
      <w:pPr>
        <w:autoSpaceDN w:val="0"/>
        <w:tabs>
          <w:tab w:pos="538" w:val="left"/>
        </w:tabs>
        <w:autoSpaceDE w:val="0"/>
        <w:widowControl/>
        <w:spacing w:line="214" w:lineRule="exact" w:before="0" w:after="0"/>
        <w:ind w:left="178" w:right="1008" w:firstLine="0"/>
        <w:jc w:val="left"/>
      </w:pP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In addition to a value of 52 nm, the average equivalent grain size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of MFM samples weighted by area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15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is significantly smaller than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one measured for the MFIS samples, having values between 232 nm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and 244 nm [see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2(b)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]. Since both MFM and MFIS samples were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annealed under similar conditions, the observed strong differences in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precipitation must be clearly related to the substrate layer in use, i.e.,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amorphous SiO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and the polycrystalline ALD TiN layer with a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slight (111) texture.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21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Consequently, various effects might impact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crystallization behavior, such as changes in the local mechanical stress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field resulting from different thermal expansion coefficients of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materials, or variation in the nucleation behavior, e.g., heterogeneous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and homogeneous nucleation. Bagmut</w:t>
      </w:r>
      <w:r>
        <w:rPr>
          <w:rFonts w:ascii="AdvOT7d6df7ab.I" w:hAnsi="AdvOT7d6df7ab.I" w:eastAsia="AdvOT7d6df7ab.I"/>
          <w:b w:val="0"/>
          <w:i w:val="0"/>
          <w:color w:val="221F1F"/>
          <w:sz w:val="18"/>
        </w:rPr>
        <w:t xml:space="preserve"> et al.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stated that the onset of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crystalline phase formation in HfO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initiates at higher temperature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when using amorphous substrates instead of (poly)crystalline ones.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 xml:space="preserve">22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In addition, island (IPC) and dendrite (DPC) polymorphic growth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were reported for zirconium and hafnium oxides, with IPC or DPC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nucleating in the cubic/tetragonal or orthorhombic/monoclinic phase,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respectively.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 xml:space="preserve">22–24 </w:t>
      </w:r>
      <w:r>
        <w:br/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When comparing samples that have been annealed at different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temperatures, the average grain size remains constant and no clear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trend with temperature is observed. This is quite remarkable, as crystal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growth generally is very temperature sensitive due to on-surface diffu-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sion. Notably, monoclinic grains show this temperature dependence,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and their fraction grows with increasing temperature [see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2(c)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]. In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samples annealed at 650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C, only a low number of grains is monoclinic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(see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1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), with this fraction significantly growing for elevated anneal-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ing temperatures. This is exactly seen from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2(c)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when plotting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equivalent grain diameter vs annealing temperature.</w:t>
      </w:r>
    </w:p>
    <w:p>
      <w:pPr>
        <w:autoSpaceDN w:val="0"/>
        <w:autoSpaceDE w:val="0"/>
        <w:widowControl/>
        <w:spacing w:line="212" w:lineRule="exact" w:before="0" w:after="316"/>
        <w:ind w:left="178" w:right="1058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A possible explanation for this behavior is the phase transforma-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tion of amorphous HfO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reported by Bagmut,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24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which proceeds in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two steps: first, orthorhombic grains grow up to a critical grain diame-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ter D</w:t>
      </w:r>
      <w:r>
        <w:rPr>
          <w:w w:val="97.89984042827899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above which they transform into the monoclinic phase.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reported values for D</w:t>
      </w:r>
      <w:r>
        <w:rPr>
          <w:w w:val="97.89984042827899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range from 143 nm to 294 nm (Ref.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24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) and are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comparable to the average grain sizes reported in this work here. As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transition to the monoclinic phase involves unit-cell shearing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(that, notably, is mechanically suppressed when using TiN capping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layers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7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) we believe that this phase transition in MFIS structures is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shifted to higher temperatures, with some larger grains already being</w:t>
      </w: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138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01080" cy="137414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37414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6120"/>
        <w:gridCol w:w="6120"/>
      </w:tblGrid>
      <w:tr>
        <w:trPr>
          <w:trHeight w:hRule="exact" w:val="1358"/>
        </w:trPr>
        <w:tc>
          <w:tcPr>
            <w:tcW w:type="dxa" w:w="10700"/>
            <w:gridSpan w:val="2"/>
            <w:tcBorders>
              <w:bottom w:sz="16.0" w:val="single" w:color="#F47C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10700"/>
            </w:tblGrid>
            <w:tr>
              <w:trPr>
                <w:trHeight w:hRule="exact" w:val="962"/>
              </w:trPr>
              <w:tc>
                <w:tcPr>
                  <w:tcW w:type="dxa" w:w="1012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30" w:after="0"/>
                    <w:ind w:left="40" w:right="40" w:firstLine="0"/>
                    <w:jc w:val="both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221F1F"/>
                      <w:sz w:val="16"/>
                    </w:rPr>
                    <w:t>FIG. 2.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221F1F"/>
                      <w:sz w:val="16"/>
                    </w:rPr>
                    <w:t xml:space="preserve"> Polarization response and grain size distribution of HSO in MFIS structures annealed at different temperatures: (a) ferroelectric behavior observed by dynamic hystere-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221F1F"/>
                      <w:sz w:val="16"/>
                    </w:rPr>
                    <w:t xml:space="preserve">sis measurements with an amplitude of 5 V at 1 kHz for the pristine and cycled film. Electric field cycling is performed under identical conditions. (b) The distribution of the 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221F1F"/>
                      <w:sz w:val="16"/>
                    </w:rPr>
                    <w:t>equivalent diameter, weighted by area, shows a strong increase in grain size for MFIS samples as compared to the HSO MFM sample (as reported earlier</w:t>
                  </w:r>
                  <w:r>
                    <w:rPr>
                      <w:w w:val="102.84214886752041"/>
                      <w:rFonts w:ascii="AdvTT299aae20" w:hAnsi="AdvTT299aae20" w:eastAsia="AdvTT299aae20"/>
                      <w:b w:val="0"/>
                      <w:i w:val="0"/>
                      <w:color w:val="2FA9E0"/>
                      <w:sz w:val="11"/>
                    </w:rPr>
                    <w:t>15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221F1F"/>
                      <w:sz w:val="16"/>
                    </w:rPr>
                    <w:t xml:space="preserve">). The annealing 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221F1F"/>
                      <w:sz w:val="16"/>
                    </w:rPr>
                    <w:t xml:space="preserve">temperature seems to have no impact on the grain size; (c) both the extracted equivalent grain diameter in the monoclinic phase and the monoclinic phase fraction increase 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221F1F"/>
                      <w:sz w:val="16"/>
                    </w:rPr>
                    <w:t>with elevated annealing temperature.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594"/>
        </w:trPr>
        <w:tc>
          <w:tcPr>
            <w:tcW w:type="dxa" w:w="6600"/>
            <w:tcBorders>
              <w:top w:sz="16.0" w:val="single" w:color="#F47C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118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012901 (2021); doi: 10.1063/5.0029635</w:t>
            </w:r>
          </w:p>
        </w:tc>
        <w:tc>
          <w:tcPr>
            <w:tcW w:type="dxa" w:w="4100"/>
            <w:tcBorders>
              <w:top w:sz="16.0" w:val="single" w:color="#F47C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2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118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012901-2</w:t>
            </w:r>
          </w:p>
        </w:tc>
      </w:tr>
    </w:tbl>
    <w:p>
      <w:pPr>
        <w:autoSpaceDN w:val="0"/>
        <w:autoSpaceDE w:val="0"/>
        <w:widowControl/>
        <w:spacing w:line="180" w:lineRule="exact" w:before="40" w:after="0"/>
        <w:ind w:left="78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Published by AIP Publishing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80"/>
        <w:gridCol w:w="4080"/>
        <w:gridCol w:w="4080"/>
      </w:tblGrid>
      <w:tr>
        <w:trPr>
          <w:trHeight w:hRule="exact" w:val="600"/>
        </w:trPr>
        <w:tc>
          <w:tcPr>
            <w:tcW w:type="dxa" w:w="5660"/>
            <w:tcBorders/>
            <w:shd w:fill="f47c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34" w:after="0"/>
              <w:ind w:left="964" w:right="0" w:firstLine="0"/>
              <w:jc w:val="left"/>
            </w:pPr>
            <w:r>
              <w:rPr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Applied Physics Letters</w:t>
            </w:r>
          </w:p>
        </w:tc>
        <w:tc>
          <w:tcPr>
            <w:tcW w:type="dxa" w:w="2938"/>
            <w:tcBorders/>
            <w:shd w:fill="f47c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0" w:after="0"/>
              <w:ind w:left="0" w:right="3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364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91" w:type="dxa"/>
            </w:tblPr>
            <w:tblGrid>
              <w:gridCol w:w="3642"/>
            </w:tblGrid>
            <w:tr>
              <w:trPr>
                <w:trHeight w:hRule="exact" w:val="572"/>
              </w:trPr>
              <w:tc>
                <w:tcPr>
                  <w:tcW w:type="dxa" w:w="3548"/>
                  <w:tcBorders>
                    <w:start w:sz="4.0" w:val="single" w:color="#F47C1F"/>
                    <w:top w:sz="4.0" w:val="single" w:color="#F47C1F"/>
                    <w:bottom w:sz="3.2000000000000455" w:val="single" w:color="#F47C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180" w:after="0"/>
                    <w:ind w:left="218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F47C1F"/>
                      <w:sz w:val="18"/>
                    </w:rPr>
                    <w:hyperlink r:id="rId33" w:history="1">
                      <w:r>
                        <w:rPr>
                          <w:rStyle w:val="Hyperlink"/>
                        </w:rPr>
                        <w:t>scitation.org/journal/apl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82" w:lineRule="exact" w:before="640" w:after="80"/>
        <w:ind w:left="1060" w:right="0" w:firstLine="0"/>
        <w:jc w:val="left"/>
      </w:pPr>
      <w:r>
        <w:rPr>
          <w:rFonts w:ascii="AdvTT8921c9bc.B" w:hAnsi="AdvTT8921c9bc.B" w:eastAsia="AdvTT8921c9bc.B"/>
          <w:b w:val="0"/>
          <w:i w:val="0"/>
          <w:color w:val="221F1F"/>
          <w:sz w:val="16"/>
        </w:rPr>
        <w:t>TABLE I.</w:t>
      </w:r>
      <w:r>
        <w:rPr>
          <w:rFonts w:ascii="AdvTT299aae20" w:hAnsi="AdvTT299aae20" w:eastAsia="AdvTT299aae20"/>
          <w:b w:val="0"/>
          <w:i w:val="0"/>
          <w:color w:val="221F1F"/>
          <w:sz w:val="16"/>
        </w:rPr>
        <w:t xml:space="preserve"> Crystallographic texture, grain size, and shape of HSO-based MFM and MFIS structures, respectively.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2040"/>
        <w:gridCol w:w="2040"/>
        <w:gridCol w:w="2040"/>
        <w:gridCol w:w="2040"/>
        <w:gridCol w:w="2040"/>
        <w:gridCol w:w="2040"/>
      </w:tblGrid>
      <w:tr>
        <w:trPr>
          <w:trHeight w:hRule="exact" w:val="636"/>
        </w:trPr>
        <w:tc>
          <w:tcPr>
            <w:tcW w:type="dxa" w:w="2040"/>
            <w:tcBorders>
              <w:top w:sz="4.799999999999954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56" w:after="0"/>
              <w:ind w:left="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Substrate</w:t>
            </w:r>
          </w:p>
        </w:tc>
        <w:tc>
          <w:tcPr>
            <w:tcW w:type="dxa" w:w="1660"/>
            <w:tcBorders>
              <w:top w:sz="4.799999999999954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56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Ferroelectric</w:t>
            </w:r>
          </w:p>
        </w:tc>
        <w:tc>
          <w:tcPr>
            <w:tcW w:type="dxa" w:w="1560"/>
            <w:tcBorders>
              <w:top w:sz="4.799999999999954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56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Anneal</w:t>
            </w:r>
          </w:p>
        </w:tc>
        <w:tc>
          <w:tcPr>
            <w:tcW w:type="dxa" w:w="1740"/>
            <w:tcBorders>
              <w:top w:sz="4.799999999999954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34" w:after="0"/>
              <w:ind w:left="144" w:right="144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 xml:space="preserve">Average grain size 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(weighted by area)</w:t>
            </w:r>
          </w:p>
        </w:tc>
        <w:tc>
          <w:tcPr>
            <w:tcW w:type="dxa" w:w="1420"/>
            <w:tcBorders>
              <w:top w:sz="4.799999999999954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56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Grain shape</w:t>
            </w:r>
          </w:p>
        </w:tc>
        <w:tc>
          <w:tcPr>
            <w:tcW w:type="dxa" w:w="1700"/>
            <w:tcBorders>
              <w:top w:sz="4.799999999999954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56" w:after="0"/>
              <w:ind w:left="212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Out-of-plane texture</w:t>
            </w:r>
          </w:p>
        </w:tc>
      </w:tr>
      <w:tr>
        <w:trPr>
          <w:trHeight w:hRule="exact" w:val="268"/>
        </w:trPr>
        <w:tc>
          <w:tcPr>
            <w:tcW w:type="dxa" w:w="20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6" w:after="0"/>
              <w:ind w:left="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ALD TiN, polycrystalline,</w:t>
            </w:r>
          </w:p>
        </w:tc>
        <w:tc>
          <w:tcPr>
            <w:tcW w:type="dxa" w:w="16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6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ALD HSO 10 nm</w:t>
            </w:r>
          </w:p>
        </w:tc>
        <w:tc>
          <w:tcPr>
            <w:tcW w:type="dxa" w:w="156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76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800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�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C (Ref.</w:t>
            </w:r>
            <w:r>
              <w:rPr>
                <w:rFonts w:ascii="AdvOT1ef757c0" w:hAnsi="AdvOT1ef757c0" w:eastAsia="AdvOT1ef757c0"/>
                <w:b w:val="0"/>
                <w:i w:val="0"/>
                <w:color w:val="2FA9E0"/>
                <w:sz w:val="18"/>
              </w:rPr>
              <w:t xml:space="preserve"> 15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)</w:t>
            </w:r>
          </w:p>
        </w:tc>
        <w:tc>
          <w:tcPr>
            <w:tcW w:type="dxa" w:w="17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6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52 nm (Ref.</w:t>
            </w:r>
            <w:r>
              <w:rPr>
                <w:rFonts w:ascii="AdvOT1ef757c0" w:hAnsi="AdvOT1ef757c0" w:eastAsia="AdvOT1ef757c0"/>
                <w:b w:val="0"/>
                <w:i w:val="0"/>
                <w:color w:val="2FA9E0"/>
                <w:sz w:val="18"/>
              </w:rPr>
              <w:t xml:space="preserve"> 15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)</w:t>
            </w:r>
          </w:p>
        </w:tc>
        <w:tc>
          <w:tcPr>
            <w:tcW w:type="dxa" w:w="14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38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Disc-shaped</w:t>
            </w:r>
            <w:r>
              <w:rPr>
                <w:w w:val="97.89984042827899"/>
                <w:rFonts w:ascii="AdvOT1ef757c0" w:hAnsi="AdvOT1ef757c0" w:eastAsia="AdvOT1ef757c0"/>
                <w:b w:val="0"/>
                <w:i w:val="0"/>
                <w:color w:val="2FA9E0"/>
                <w:sz w:val="13"/>
              </w:rPr>
              <w:t>15</w:t>
            </w:r>
          </w:p>
        </w:tc>
        <w:tc>
          <w:tcPr>
            <w:tcW w:type="dxa" w:w="17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38" w:after="0"/>
              <w:ind w:left="0" w:right="488" w:firstLine="0"/>
              <w:jc w:val="righ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[010]</w:t>
            </w:r>
            <w:r>
              <w:rPr>
                <w:w w:val="97.89984042827899"/>
                <w:rFonts w:ascii="AdvOT1ef757c0" w:hAnsi="AdvOT1ef757c0" w:eastAsia="AdvOT1ef757c0"/>
                <w:b w:val="0"/>
                <w:i w:val="0"/>
                <w:color w:val="2FA9E0"/>
                <w:sz w:val="13"/>
              </w:rPr>
              <w:t>15</w:t>
            </w:r>
          </w:p>
        </w:tc>
      </w:tr>
      <w:tr>
        <w:trPr>
          <w:trHeight w:hRule="exact" w:val="142"/>
        </w:trPr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" w:after="0"/>
              <w:ind w:left="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(111) texture</w:t>
            </w:r>
            <w:r>
              <w:rPr>
                <w:w w:val="97.89984042827899"/>
                <w:rFonts w:ascii="AdvOT1ef757c0" w:hAnsi="AdvOT1ef757c0" w:eastAsia="AdvOT1ef757c0"/>
                <w:b w:val="0"/>
                <w:i w:val="0"/>
                <w:color w:val="2FA9E0"/>
                <w:sz w:val="13"/>
              </w:rPr>
              <w:t>21</w:t>
            </w:r>
          </w:p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(Ref.</w:t>
            </w:r>
            <w:r>
              <w:rPr>
                <w:rFonts w:ascii="AdvOT1ef757c0" w:hAnsi="AdvOT1ef757c0" w:eastAsia="AdvOT1ef757c0"/>
                <w:b w:val="0"/>
                <w:i w:val="0"/>
                <w:color w:val="2FA9E0"/>
                <w:sz w:val="18"/>
              </w:rPr>
              <w:t xml:space="preserve"> 15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)</w:t>
            </w:r>
          </w:p>
        </w:tc>
        <w:tc>
          <w:tcPr>
            <w:tcW w:type="dxa" w:w="2040"/>
            <w:vMerge/>
            <w:tcBorders>
              <w:top w:sz="4.0" w:val="single" w:color="#221F1F"/>
            </w:tcBorders>
          </w:tcPr>
          <w:p/>
        </w:tc>
        <w:tc>
          <w:tcPr>
            <w:tcW w:type="dxa" w:w="174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6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232 nm–244 nm</w:t>
            </w:r>
          </w:p>
        </w:tc>
        <w:tc>
          <w:tcPr>
            <w:tcW w:type="dxa" w:w="14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6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Dendritic</w:t>
            </w:r>
          </w:p>
        </w:tc>
        <w:tc>
          <w:tcPr>
            <w:tcW w:type="dxa" w:w="170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60" w:after="0"/>
              <w:ind w:left="394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[110] and [011]</w:t>
            </w:r>
          </w:p>
        </w:tc>
      </w:tr>
      <w:tr>
        <w:trPr>
          <w:trHeight w:hRule="exact" w:val="102"/>
        </w:trPr>
        <w:tc>
          <w:tcPr>
            <w:tcW w:type="dxa" w:w="2040"/>
            <w:vMerge/>
            <w:tcBorders/>
          </w:tcPr>
          <w:p/>
        </w:tc>
        <w:tc>
          <w:tcPr>
            <w:tcW w:type="dxa" w:w="2040"/>
            <w:vMerge/>
            <w:tcBorders/>
          </w:tcPr>
          <w:p/>
        </w:tc>
        <w:tc>
          <w:tcPr>
            <w:tcW w:type="dxa" w:w="156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11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650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�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C–1000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�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C</w:t>
            </w:r>
          </w:p>
        </w:tc>
        <w:tc>
          <w:tcPr>
            <w:tcW w:type="dxa" w:w="2040"/>
            <w:vMerge/>
            <w:tcBorders>
              <w:bottom w:sz="4.0" w:val="single" w:color="#221F1F"/>
            </w:tcBorders>
          </w:tcPr>
          <w:p/>
        </w:tc>
        <w:tc>
          <w:tcPr>
            <w:tcW w:type="dxa" w:w="2040"/>
            <w:vMerge/>
            <w:tcBorders>
              <w:bottom w:sz="4.0" w:val="single" w:color="#221F1F"/>
            </w:tcBorders>
          </w:tcPr>
          <w:p/>
        </w:tc>
        <w:tc>
          <w:tcPr>
            <w:tcW w:type="dxa" w:w="2040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278"/>
        </w:trPr>
        <w:tc>
          <w:tcPr>
            <w:tcW w:type="dxa" w:w="20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SiO</w:t>
            </w:r>
            <w:r>
              <w:rPr>
                <w:w w:val="97.89984042827899"/>
                <w:rFonts w:ascii="AdvOT1ef757c0" w:hAnsi="AdvOT1ef757c0" w:eastAsia="AdvOT1ef757c0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, amorphous</w:t>
            </w:r>
          </w:p>
        </w:tc>
        <w:tc>
          <w:tcPr>
            <w:tcW w:type="dxa" w:w="16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6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8"/>
              </w:rPr>
              <w:t>ALD HSO 10 nm</w:t>
            </w:r>
          </w:p>
        </w:tc>
        <w:tc>
          <w:tcPr>
            <w:tcW w:type="dxa" w:w="2040"/>
            <w:vMerge/>
            <w:tcBorders>
              <w:bottom w:sz="4.0" w:val="single" w:color="#221F1F"/>
            </w:tcBorders>
          </w:tcPr>
          <w:p/>
        </w:tc>
        <w:tc>
          <w:tcPr>
            <w:tcW w:type="dxa" w:w="2040"/>
            <w:vMerge/>
            <w:tcBorders>
              <w:bottom w:sz="4.0" w:val="single" w:color="#221F1F"/>
            </w:tcBorders>
          </w:tcPr>
          <w:p/>
        </w:tc>
        <w:tc>
          <w:tcPr>
            <w:tcW w:type="dxa" w:w="2040"/>
            <w:vMerge/>
            <w:tcBorders>
              <w:bottom w:sz="4.0" w:val="single" w:color="#221F1F"/>
            </w:tcBorders>
          </w:tcPr>
          <w:p/>
        </w:tc>
        <w:tc>
          <w:tcPr>
            <w:tcW w:type="dxa" w:w="2040"/>
            <w:vMerge/>
            <w:tcBorders>
              <w:bottom w:sz="4.0" w:val="single" w:color="#221F1F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352"/>
        <w:ind w:left="0" w:right="0"/>
      </w:pPr>
    </w:p>
    <w:p>
      <w:pPr>
        <w:sectPr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060" w:right="180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rendered monoclinic. In addition to the two-stage process, the nucle-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ation of the monoclinic phase has been demonstrated experimentally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as well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24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and may also explain the small monoclinic grains present in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0"/>
        <w:ind w:left="180" w:right="1060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of the sample. Instead, the [110]- and [011]-axis align parallel to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this axis. Furthermore, the [111]-axis shows a weak texture align-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ing either parallel or perpendicular to the normal vector of the thin</w:t>
      </w: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tabs>
          <w:tab w:pos="6300" w:val="left"/>
        </w:tabs>
        <w:autoSpaceDE w:val="0"/>
        <w:widowControl/>
        <w:spacing w:line="198" w:lineRule="exact" w:before="0" w:after="12"/>
        <w:ind w:left="106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all samples here. </w:t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film. This would result in a tilted polarization axis after wake-up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tabs>
          <w:tab w:pos="1420" w:val="left"/>
        </w:tabs>
        <w:autoSpaceDE w:val="0"/>
        <w:widowControl/>
        <w:spacing w:line="210" w:lineRule="exact" w:before="0" w:after="0"/>
        <w:ind w:left="1060" w:right="144" w:firstLine="0"/>
        <w:jc w:val="left"/>
      </w:pP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strong differences in the HSO microstructure for MFM and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MFIS samples (as summarized in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Table I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) are further underlined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when analyzing their crystallographic texture. While an out-of-plane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texture of the [002]- and [020]-axis was reported for HSO and HZO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MFM samples,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3,15,25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 different texture is observed on the MFIS stacks.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As shown with the inverse pole figure (IPF) maps in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3(a)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, MFIS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samples annealed at 1000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 indicate a clear out-of-plane texture as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well. Some grains aligned closely to the [010]- or [001]-axis appear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with dots or larger connected regions of the [001]- or [010]-axis,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respectively, a signature that can be easily assigned to either misin-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dexing or ferroelasticity, as these are the axes that most likely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undergo ferroelastic switching.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 xml:space="preserve">26 </w:t>
      </w:r>
      <w:r>
        <w:br/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For a detailed analysis of the out-of-plane texture, pole figures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are extracted [see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3(b)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]. Here, the [010]-axis does not align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fully parallel but rather donut-shaped around the out-of-plane axis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tabs>
          <w:tab w:pos="538" w:val="left"/>
        </w:tabs>
        <w:autoSpaceDE w:val="0"/>
        <w:widowControl/>
        <w:spacing w:line="224" w:lineRule="exact" w:before="0" w:after="512"/>
        <w:ind w:left="178" w:right="1008" w:firstLine="0"/>
        <w:jc w:val="left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and, therefore, in an increase in the effective coercive field of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layer. A similar orientation of the polarization axis has also been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reported for a 22-nm FeFET.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 xml:space="preserve">15 </w:t>
      </w:r>
      <w:r>
        <w:br/>
      </w: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With decreasing annealing temperature, this texture becomes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less dominant while more [111]- and [101]-axes align out-of-plane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[see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3(c)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]. This agrees well with the measured GIXRD patterns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[see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3(d)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], where an increased intensity of the diffraction line at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24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, corresponding to the (110) index, is observed for the 1000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anneal. Minor shifts of the diffraction lines to higher angles are likely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to originate from strain inside the layer. Nevertheless, a texture that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might be described by a preferred absence of all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 xml:space="preserve"> h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100</w:t>
      </w:r>
      <w:r>
        <w:rPr>
          <w:rFonts w:ascii="AdvP4C4E74" w:hAnsi="AdvP4C4E74" w:eastAsia="AdvP4C4E74"/>
          <w:b w:val="0"/>
          <w:i w:val="0"/>
          <w:color w:val="221F1F"/>
          <w:sz w:val="18"/>
        </w:rPr>
        <w:t>i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axes is very sur-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prising for a layer grown on an amorphous substrate, as no orienta-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tional information can be transferred to the hafnium oxide. Moreover,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polymorphic phase transitions that HfO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is likely to undergo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would not enable the formation of such a texture.</w:t>
      </w: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138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01080" cy="291211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291211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6120"/>
        <w:gridCol w:w="6120"/>
      </w:tblGrid>
      <w:tr>
        <w:trPr>
          <w:trHeight w:hRule="exact" w:val="1178"/>
        </w:trPr>
        <w:tc>
          <w:tcPr>
            <w:tcW w:type="dxa" w:w="10700"/>
            <w:gridSpan w:val="2"/>
            <w:tcBorders>
              <w:bottom w:sz="16.0" w:val="single" w:color="#F47C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10700"/>
            </w:tblGrid>
            <w:tr>
              <w:trPr>
                <w:trHeight w:hRule="exact" w:val="782"/>
              </w:trPr>
              <w:tc>
                <w:tcPr>
                  <w:tcW w:type="dxa" w:w="1012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6" w:lineRule="exact" w:before="48" w:after="0"/>
                    <w:ind w:left="40" w:right="38" w:firstLine="0"/>
                    <w:jc w:val="both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221F1F"/>
                      <w:sz w:val="16"/>
                    </w:rPr>
                    <w:t>FIG. 3.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221F1F"/>
                      <w:sz w:val="16"/>
                    </w:rPr>
                    <w:t xml:space="preserve"> TKD microstructure analysis: (a) inverse pole figure maps of the x, y, and z planes for the sample annealed at 1000</w:t>
                  </w:r>
                  <w:r>
                    <w:rPr>
                      <w:w w:val="101.81454745205967"/>
                      <w:rFonts w:ascii="AdvP4C4E74" w:hAnsi="AdvP4C4E74" w:eastAsia="AdvP4C4E74"/>
                      <w:b w:val="0"/>
                      <w:i w:val="0"/>
                      <w:color w:val="221F1F"/>
                      <w:sz w:val="11"/>
                    </w:rPr>
                    <w:t>�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221F1F"/>
                      <w:sz w:val="16"/>
                    </w:rPr>
                    <w:t>C highlight the presence of an out-of-plane tex-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221F1F"/>
                      <w:sz w:val="16"/>
                    </w:rPr>
                    <w:t xml:space="preserve">ture; (b) pole figures of the same sample indicate the sample normal vector to be [110] aligned; (c) inverse pole figures of the z plane show an increasing texture along the 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221F1F"/>
                      <w:sz w:val="16"/>
                    </w:rPr>
                    <w:t xml:space="preserve">[110] and [011] axes when raising the annealing temperature. Samples annealed at lower temperature also show [111]- and [101]-axis alignment; and (d) accompanying 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221F1F"/>
                      <w:sz w:val="16"/>
                    </w:rPr>
                    <w:t>GIXRD patterns supporting our TKD results.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594"/>
        </w:trPr>
        <w:tc>
          <w:tcPr>
            <w:tcW w:type="dxa" w:w="6600"/>
            <w:tcBorders>
              <w:top w:sz="16.0" w:val="single" w:color="#F47C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118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012901 (2021); doi: 10.1063/5.0029635</w:t>
            </w:r>
          </w:p>
        </w:tc>
        <w:tc>
          <w:tcPr>
            <w:tcW w:type="dxa" w:w="4100"/>
            <w:tcBorders>
              <w:top w:sz="16.0" w:val="single" w:color="#F47C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2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118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012901-3</w:t>
            </w:r>
          </w:p>
        </w:tc>
      </w:tr>
    </w:tbl>
    <w:p>
      <w:pPr>
        <w:autoSpaceDN w:val="0"/>
        <w:autoSpaceDE w:val="0"/>
        <w:widowControl/>
        <w:spacing w:line="180" w:lineRule="exact" w:before="40" w:after="0"/>
        <w:ind w:left="78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Published by AIP Publishing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80"/>
        <w:gridCol w:w="4080"/>
        <w:gridCol w:w="4080"/>
      </w:tblGrid>
      <w:tr>
        <w:trPr>
          <w:trHeight w:hRule="exact" w:val="580"/>
        </w:trPr>
        <w:tc>
          <w:tcPr>
            <w:tcW w:type="dxa" w:w="5660"/>
            <w:tcBorders/>
            <w:shd w:fill="f47c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34" w:after="0"/>
              <w:ind w:left="964" w:right="0" w:firstLine="0"/>
              <w:jc w:val="left"/>
            </w:pPr>
            <w:r>
              <w:rPr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Applied Physics Letters</w:t>
            </w:r>
          </w:p>
        </w:tc>
        <w:tc>
          <w:tcPr>
            <w:tcW w:type="dxa" w:w="2938"/>
            <w:tcBorders/>
            <w:shd w:fill="f47c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0" w:after="0"/>
              <w:ind w:left="0" w:right="3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364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91" w:type="dxa"/>
            </w:tblPr>
            <w:tblGrid>
              <w:gridCol w:w="3642"/>
            </w:tblGrid>
            <w:tr>
              <w:trPr>
                <w:trHeight w:hRule="exact" w:val="572"/>
              </w:trPr>
              <w:tc>
                <w:tcPr>
                  <w:tcW w:type="dxa" w:w="3548"/>
                  <w:tcBorders>
                    <w:start w:sz="4.0" w:val="single" w:color="#F47C1F"/>
                    <w:top w:sz="4.0" w:val="single" w:color="#F47C1F"/>
                    <w:bottom w:sz="3.2000000000000455" w:val="single" w:color="#F47C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180" w:after="0"/>
                    <w:ind w:left="218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F47C1F"/>
                      <w:sz w:val="18"/>
                    </w:rPr>
                    <w:hyperlink r:id="rId33" w:history="1">
                      <w:r>
                        <w:rPr>
                          <w:rStyle w:val="Hyperlink"/>
                        </w:rPr>
                        <w:t>scitation.org/journal/apl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672"/>
        <w:ind w:left="0" w:right="0"/>
      </w:pPr>
    </w:p>
    <w:p>
      <w:pPr>
        <w:sectPr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106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In addition to the reported textures, intra-granular orientational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shifts can be deduced from the IPF maps [see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3(a)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] in the form of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color gradients. In order to remove misindexing or ferroelastic contri-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butions, cubic symmetry operations are applied to highlight these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gradients [see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4(a)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]. When calculating the mean orientation of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every grain, intra-granual misorientation can be visualized. As shown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in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4(b)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, the misorientation is especially high in the dendrites. As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this correlates with increased stress and defect level, it is very likely to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assume that the interplay of ferroelectric and ferroelastic switching will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differ in these regions. Note that beyond such local stress fields,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thermal expansion mismatch between adjacent layers will equally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impact the ferroelectric switching behavior.</w:t>
      </w:r>
    </w:p>
    <w:p>
      <w:pPr>
        <w:autoSpaceDN w:val="0"/>
        <w:autoSpaceDE w:val="0"/>
        <w:widowControl/>
        <w:spacing w:line="212" w:lineRule="exact" w:before="0" w:after="0"/>
        <w:ind w:left="1060" w:right="182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As the presence of diffusion cannot be ruled out for the annealing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temperatures used here, the chemical composition of the layer stack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is investigated as well using time-of-flight secondary-ion-mass-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spectrometry (ToF-SIMS). When mapping the area-integrated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signal intensity of selected molecular ions, oxidation at both interfa-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ces of the TiN layers is observed for samples annealed at 650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and 1000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C, respectively. Moreover, the SiO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interface layer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shows accumulation of nitrogen when annealing at 1000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C, indicat-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ing diffusion of nitrogen through the HSO layer [see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5(a)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].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Furthermore, an increase in the interfacial layer thickness is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observed. This increase is also present in the HfSiO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4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signal, sugges-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ting the presence of hafnium or the formation of hafnon (HfSiO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4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) in</w:t>
      </w:r>
    </w:p>
    <w:p>
      <w:pPr>
        <w:autoSpaceDN w:val="0"/>
        <w:autoSpaceDE w:val="0"/>
        <w:widowControl/>
        <w:spacing w:line="240" w:lineRule="auto" w:before="492" w:after="170"/>
        <w:ind w:left="14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61920" cy="34594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1920" cy="345948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2240"/>
      </w:tblGrid>
      <w:tr>
        <w:trPr>
          <w:trHeight w:hRule="exact" w:val="962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0" w:after="0"/>
              <w:ind w:left="40" w:right="40" w:firstLine="0"/>
              <w:jc w:val="both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4.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Extraction of intragranular misorientation: (a) under the assumption of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higher (cubic) symmetry, 90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-angle based misindexing and ferroelastic components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disappear, but lattice distortions remain, as shown for the sample annealed at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650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C; (b) this allows calculating the intra-granular misorientation angle with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respect to the mean orientation, showing strong distortions for dendrites.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170"/>
        <w:ind w:left="5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61919" cy="373252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1919" cy="373252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.99999999999955" w:type="dxa"/>
      </w:tblPr>
      <w:tblGrid>
        <w:gridCol w:w="12240"/>
      </w:tblGrid>
      <w:tr>
        <w:trPr>
          <w:trHeight w:hRule="exact" w:val="980"/>
        </w:trPr>
        <w:tc>
          <w:tcPr>
            <w:tcW w:type="dxa" w:w="48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8" w:after="0"/>
              <w:ind w:left="40" w:right="40" w:firstLine="0"/>
              <w:jc w:val="both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FIG. 5.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 Chemical and structural analysis of the adjacent layers: (a) the ToF-SIMS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depth profile indicates both nitrogen accumulation in and thickness growth of the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interface layer for elevated annealing temperatures; (b) TEM analysis confirms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 xml:space="preserve">the amorphous structure of the interface layer for all annealing temperatures 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used.</w:t>
            </w:r>
          </w:p>
        </w:tc>
      </w:tr>
    </w:tbl>
    <w:p>
      <w:pPr>
        <w:autoSpaceDN w:val="0"/>
        <w:autoSpaceDE w:val="0"/>
        <w:widowControl/>
        <w:spacing w:line="208" w:lineRule="exact" w:before="434" w:after="0"/>
        <w:ind w:left="178" w:right="1060" w:firstLine="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>the interface layer during the anneal process. Nevertheless, the SiO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 xml:space="preserve">2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interface layer still is amorphous as confirmed by transmission elec-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tron microscopy [see</w:t>
      </w:r>
      <w:r>
        <w:rPr>
          <w:rFonts w:ascii="AdvOT1ef757c0" w:hAnsi="AdvOT1ef757c0" w:eastAsia="AdvOT1ef757c0"/>
          <w:b w:val="0"/>
          <w:i w:val="0"/>
          <w:color w:val="2FA9E0"/>
          <w:sz w:val="18"/>
        </w:rPr>
        <w:t xml:space="preserve"> Fig. 5(b)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]. Consequently, the crystallization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anneal of Si-doped hafnium oxide on an interface layer is character-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ized by the subtle interplay of diffusion and crystallization processes.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As mentioned above, diffusion alone cannot explain the observed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textures, as the interface layer remains amorphous.</w:t>
      </w:r>
    </w:p>
    <w:p>
      <w:pPr>
        <w:autoSpaceDN w:val="0"/>
        <w:autoSpaceDE w:val="0"/>
        <w:widowControl/>
        <w:spacing w:line="210" w:lineRule="exact" w:before="0" w:after="356"/>
        <w:ind w:left="178" w:right="1058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In conclusion, TKD measurements of Si-doped hafnium oxide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layers grown on silicon oxide reveal a microstructure dominated by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dendritic orthorhombic grains, having an average equivalent diameter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of about 230 nm for annealing temperatures ranging from 650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 to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1000</w:t>
      </w:r>
      <w:r>
        <w:rPr>
          <w:w w:val="96.92307985745944"/>
          <w:rFonts w:ascii="AdvP4C4E74" w:hAnsi="AdvP4C4E74" w:eastAsia="AdvP4C4E74"/>
          <w:b w:val="0"/>
          <w:i w:val="0"/>
          <w:color w:val="221F1F"/>
          <w:sz w:val="13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C. Additionally, a strong [110] and [011] out-of-plane texture is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found that becomes more prominent with increasing annealing tem-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peratures. This strongly contrasts HfO</w:t>
      </w:r>
      <w:r>
        <w:rPr>
          <w:w w:val="97.89984042827899"/>
          <w:rFonts w:ascii="AdvOT1ef757c0" w:hAnsi="AdvOT1ef757c0" w:eastAsia="AdvOT1ef757c0"/>
          <w:b w:val="0"/>
          <w:i w:val="0"/>
          <w:color w:val="221F1F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 layers grown on polycrystal-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line TiN layers, which have a significantly smaller grain size and show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considerable [020] or [002] out-of-plane textures.</w:t>
      </w:r>
      <w:r>
        <w:rPr>
          <w:w w:val="97.89984042827899"/>
          <w:rFonts w:ascii="AdvOT1ef757c0" w:hAnsi="AdvOT1ef757c0" w:eastAsia="AdvOT1ef757c0"/>
          <w:b w:val="0"/>
          <w:i w:val="0"/>
          <w:color w:val="2FA9E0"/>
          <w:sz w:val="13"/>
        </w:rPr>
        <w:t>3,15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Misorientation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analysis highlights the strong mechanically induced distortions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observed for dendrites, while ToF-SIMS measurements indicate both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an increased thickness and nitrogen concentration of interface layers.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MFIS structures, hence, show a fundamentally altered interface mor-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phology and texture compared to MFM samples, with a clear impact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on their ferroelectric switching behavior.</w:t>
      </w: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6120"/>
        <w:gridCol w:w="6120"/>
      </w:tblGrid>
      <w:tr>
        <w:trPr>
          <w:trHeight w:hRule="exact" w:val="594"/>
        </w:trPr>
        <w:tc>
          <w:tcPr>
            <w:tcW w:type="dxa" w:w="6600"/>
            <w:tcBorders>
              <w:top w:sz="16.0" w:val="single" w:color="#F47C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118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012901 (2021); doi: 10.1063/5.0029635</w:t>
            </w:r>
          </w:p>
        </w:tc>
        <w:tc>
          <w:tcPr>
            <w:tcW w:type="dxa" w:w="4100"/>
            <w:tcBorders>
              <w:top w:sz="16.0" w:val="single" w:color="#F47C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2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118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012901-4</w:t>
            </w:r>
          </w:p>
        </w:tc>
      </w:tr>
    </w:tbl>
    <w:p>
      <w:pPr>
        <w:autoSpaceDN w:val="0"/>
        <w:autoSpaceDE w:val="0"/>
        <w:widowControl/>
        <w:spacing w:line="180" w:lineRule="exact" w:before="20" w:after="0"/>
        <w:ind w:left="78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Published by AIP Publishing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80"/>
        <w:gridCol w:w="4080"/>
        <w:gridCol w:w="4080"/>
      </w:tblGrid>
      <w:tr>
        <w:trPr>
          <w:trHeight w:hRule="exact" w:val="580"/>
        </w:trPr>
        <w:tc>
          <w:tcPr>
            <w:tcW w:type="dxa" w:w="5660"/>
            <w:tcBorders/>
            <w:shd w:fill="f47c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34" w:after="0"/>
              <w:ind w:left="964" w:right="0" w:firstLine="0"/>
              <w:jc w:val="left"/>
            </w:pPr>
            <w:r>
              <w:rPr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Applied Physics Letters</w:t>
            </w:r>
          </w:p>
        </w:tc>
        <w:tc>
          <w:tcPr>
            <w:tcW w:type="dxa" w:w="2938"/>
            <w:tcBorders/>
            <w:shd w:fill="f47c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0" w:after="0"/>
              <w:ind w:left="0" w:right="3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364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91" w:type="dxa"/>
            </w:tblPr>
            <w:tblGrid>
              <w:gridCol w:w="3642"/>
            </w:tblGrid>
            <w:tr>
              <w:trPr>
                <w:trHeight w:hRule="exact" w:val="572"/>
              </w:trPr>
              <w:tc>
                <w:tcPr>
                  <w:tcW w:type="dxa" w:w="3548"/>
                  <w:tcBorders>
                    <w:start w:sz="4.0" w:val="single" w:color="#F47C1F"/>
                    <w:top w:sz="4.0" w:val="single" w:color="#F47C1F"/>
                    <w:bottom w:sz="3.2000000000000455" w:val="single" w:color="#F47C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180" w:after="0"/>
                    <w:ind w:left="218" w:right="0" w:firstLine="0"/>
                    <w:jc w:val="left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F47C1F"/>
                      <w:sz w:val="18"/>
                    </w:rPr>
                    <w:hyperlink r:id="rId33" w:history="1">
                      <w:r>
                        <w:rPr>
                          <w:rStyle w:val="Hyperlink"/>
                        </w:rPr>
                        <w:t>scitation.org/journal/apl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672"/>
        <w:ind w:left="0" w:right="0"/>
      </w:pPr>
    </w:p>
    <w:p>
      <w:pPr>
        <w:sectPr>
          <w:pgSz w:w="12240" w:h="16199"/>
          <w:pgMar w:top="354" w:right="0" w:bottom="462" w:left="0" w:header="720" w:footer="720" w:gutter="0"/>
          <w:cols w:space="720" w:num="1" w:equalWidth="0"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06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We kindly acknowledge financial support for the work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presented here by the German Bundesministerium f</w:t>
      </w:r>
      <w:r>
        <w:rPr>
          <w:rFonts w:ascii="AdvP4C4E59" w:hAnsi="AdvP4C4E59" w:eastAsia="AdvP4C4E59"/>
          <w:b w:val="0"/>
          <w:i w:val="0"/>
          <w:color w:val="221F1F"/>
          <w:sz w:val="18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ur Wirtschaft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(BMWi) and by the State of Saxony in the frame of the Important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Project of Common European Interest (IPCEI) as well as by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German Federal Ministry of Education and Research under the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project Reference Nos. 16FMD01K, 16FMD02, and 16FMD03.</w:t>
      </w:r>
    </w:p>
    <w:p>
      <w:pPr>
        <w:autoSpaceDN w:val="0"/>
        <w:autoSpaceDE w:val="0"/>
        <w:widowControl/>
        <w:spacing w:line="214" w:lineRule="exact" w:before="102" w:after="0"/>
        <w:ind w:left="1060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>DATA AVAILABILITY</w:t>
      </w:r>
    </w:p>
    <w:p>
      <w:pPr>
        <w:autoSpaceDN w:val="0"/>
        <w:tabs>
          <w:tab w:pos="1420" w:val="left"/>
        </w:tabs>
        <w:autoSpaceDE w:val="0"/>
        <w:widowControl/>
        <w:spacing w:line="210" w:lineRule="exact" w:before="68" w:after="0"/>
        <w:ind w:left="1060" w:right="144" w:firstLine="0"/>
        <w:jc w:val="left"/>
      </w:pPr>
      <w:r>
        <w:tab/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 xml:space="preserve">The data that support the findings of this study are available </w:t>
      </w:r>
      <w:r>
        <w:rPr>
          <w:rFonts w:ascii="AdvOT1ef757c0" w:hAnsi="AdvOT1ef757c0" w:eastAsia="AdvOT1ef757c0"/>
          <w:b w:val="0"/>
          <w:i w:val="0"/>
          <w:color w:val="221F1F"/>
          <w:sz w:val="18"/>
        </w:rPr>
        <w:t>from the corresponding author upon reasonable request.</w:t>
      </w:r>
    </w:p>
    <w:p>
      <w:pPr>
        <w:autoSpaceDN w:val="0"/>
        <w:autoSpaceDE w:val="0"/>
        <w:widowControl/>
        <w:spacing w:line="214" w:lineRule="exact" w:before="238" w:after="0"/>
        <w:ind w:left="1060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221F1F"/>
          <w:sz w:val="18"/>
        </w:rPr>
        <w:t>REFERENCES</w:t>
      </w:r>
    </w:p>
    <w:p>
      <w:pPr>
        <w:autoSpaceDN w:val="0"/>
        <w:tabs>
          <w:tab w:pos="1180" w:val="left"/>
        </w:tabs>
        <w:autoSpaceDE w:val="0"/>
        <w:widowControl/>
        <w:spacing w:line="180" w:lineRule="exact" w:before="68" w:after="0"/>
        <w:ind w:left="1138" w:right="144" w:firstLine="0"/>
        <w:jc w:val="left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R. R. Keller and R. H. Geiss, “Transmission ebsd from 10 nm domains in a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scanning electron microscope,”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48" w:history="1">
          <w:r>
            <w:rPr>
              <w:rStyle w:val="Hyperlink"/>
            </w:rPr>
            <w:t>J. Microsc.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245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245–251 (2012).</w:t>
      </w:r>
    </w:p>
    <w:p>
      <w:pPr>
        <w:autoSpaceDN w:val="0"/>
        <w:autoSpaceDE w:val="0"/>
        <w:widowControl/>
        <w:spacing w:line="200" w:lineRule="exact" w:before="0" w:after="6"/>
        <w:ind w:left="1138" w:right="0" w:firstLine="0"/>
        <w:jc w:val="left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P. W. Trimby, “Orientation mapping of nanostructured materials using trans-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0.0" w:type="dxa"/>
      </w:tblPr>
      <w:tblGrid>
        <w:gridCol w:w="1530"/>
        <w:gridCol w:w="1530"/>
        <w:gridCol w:w="1530"/>
        <w:gridCol w:w="1530"/>
        <w:gridCol w:w="1530"/>
        <w:gridCol w:w="1530"/>
        <w:gridCol w:w="1530"/>
        <w:gridCol w:w="1530"/>
      </w:tblGrid>
      <w:tr>
        <w:trPr>
          <w:trHeight w:hRule="exact" w:val="182"/>
        </w:trPr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8" w:after="0"/>
              <w:ind w:left="0" w:right="70" w:firstLine="0"/>
              <w:jc w:val="righ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5"/>
              </w:rPr>
              <w:t>mission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8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5"/>
              </w:rPr>
              <w:t>Kikuchi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8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5"/>
              </w:rPr>
              <w:t>diffraction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8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5"/>
              </w:rPr>
              <w:t>in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8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5"/>
              </w:rPr>
              <w:t>the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8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5"/>
              </w:rPr>
              <w:t>scanning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8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5"/>
              </w:rPr>
              <w:t>electron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8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5"/>
              </w:rPr>
              <w:t>microscope,”</w:t>
            </w:r>
          </w:p>
        </w:tc>
      </w:tr>
    </w:tbl>
    <w:p>
      <w:pPr>
        <w:autoSpaceDN w:val="0"/>
        <w:autoSpaceDE w:val="0"/>
        <w:widowControl/>
        <w:spacing w:line="164" w:lineRule="exact" w:before="8" w:after="0"/>
        <w:ind w:left="1204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49" w:history="1">
          <w:r>
            <w:rPr>
              <w:rStyle w:val="Hyperlink"/>
            </w:rPr>
            <w:t>Ultramicroscopy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120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16–24 (2012).</w:t>
      </w:r>
    </w:p>
    <w:p>
      <w:pPr>
        <w:autoSpaceDN w:val="0"/>
        <w:autoSpaceDE w:val="0"/>
        <w:widowControl/>
        <w:spacing w:line="180" w:lineRule="exact" w:before="20" w:after="0"/>
        <w:ind w:left="1204" w:right="180" w:hanging="66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3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M. Lederer, T. K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ampfe, R. Olivo, D. Lehninger, C. Mart, S. Kirbach, T. Ali, P.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Polakowski, L. Roy, and K. Seidel, “Local crystallographic phase detection and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texture mapping in ferroelectric Zr doped HfO</w:t>
      </w:r>
      <w:r>
        <w:rPr>
          <w:w w:val="96.41422791914506"/>
          <w:rFonts w:ascii="AdvOT1ef757c0" w:hAnsi="AdvOT1ef757c0" w:eastAsia="AdvOT1ef757c0"/>
          <w:b w:val="0"/>
          <w:i w:val="0"/>
          <w:color w:val="221F1F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 films by transmission-EBSD,”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50" w:history="1">
          <w:r>
            <w:rPr>
              <w:rStyle w:val="Hyperlink"/>
            </w:rPr>
            <w:t>Appl. Phys. Lett.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115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222902 (2019).</w:t>
      </w:r>
    </w:p>
    <w:p>
      <w:pPr>
        <w:autoSpaceDN w:val="0"/>
        <w:autoSpaceDE w:val="0"/>
        <w:widowControl/>
        <w:spacing w:line="180" w:lineRule="exact" w:before="20" w:after="0"/>
        <w:ind w:left="1206" w:right="180" w:hanging="68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4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T. Mikolajick, U. Schroeder, S. Slesazeck, and T. Mikolajick, “The past, the pre-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sent, and the future of ferroelectric memories,”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51" w:history="1">
          <w:r>
            <w:rPr>
              <w:rStyle w:val="Hyperlink"/>
            </w:rPr>
            <w:t xml:space="preserve">IEEE Trans. Electron Devices 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>67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1434–1410 (2020).</w:t>
      </w:r>
    </w:p>
    <w:p>
      <w:pPr>
        <w:autoSpaceDN w:val="0"/>
        <w:autoSpaceDE w:val="0"/>
        <w:widowControl/>
        <w:spacing w:line="180" w:lineRule="exact" w:before="20" w:after="0"/>
        <w:ind w:left="1208" w:right="180" w:hanging="70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5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C. Mart, T. K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ampfe, S. Zybell, and W. Weinreich, “Layer thickness scaling and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wake-up effect of pyroelectric response in Si-doped HfO</w:t>
      </w:r>
      <w:r>
        <w:rPr>
          <w:w w:val="96.41422791914506"/>
          <w:rFonts w:ascii="AdvOT1ef757c0" w:hAnsi="AdvOT1ef757c0" w:eastAsia="AdvOT1ef757c0"/>
          <w:b w:val="0"/>
          <w:i w:val="0"/>
          <w:color w:val="221F1F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52" w:history="1">
          <w:r>
            <w:rPr>
              <w:rStyle w:val="Hyperlink"/>
            </w:rPr>
            <w:t xml:space="preserve">Appl. Phys. Lett. 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>112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052905 (2018).</w:t>
      </w:r>
    </w:p>
    <w:p>
      <w:pPr>
        <w:autoSpaceDN w:val="0"/>
        <w:autoSpaceDE w:val="0"/>
        <w:widowControl/>
        <w:spacing w:line="180" w:lineRule="exact" w:before="20" w:after="0"/>
        <w:ind w:left="1208" w:right="180" w:hanging="70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6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X. Sang, E. D. Grimley, T. Schenk, U. Schroeder, and J. M. LeBeau, “On the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structural origins of ferroelectricity in HfO</w:t>
      </w:r>
      <w:r>
        <w:rPr>
          <w:w w:val="96.41422791914506"/>
          <w:rFonts w:ascii="AdvOT1ef757c0" w:hAnsi="AdvOT1ef757c0" w:eastAsia="AdvOT1ef757c0"/>
          <w:b w:val="0"/>
          <w:i w:val="0"/>
          <w:color w:val="221F1F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 thin films,”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53" w:history="1">
          <w:r>
            <w:rPr>
              <w:rStyle w:val="Hyperlink"/>
            </w:rPr>
            <w:t>Appl. Phys. Lett.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106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,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162905 (2015).</w:t>
      </w:r>
    </w:p>
    <w:p>
      <w:pPr>
        <w:autoSpaceDN w:val="0"/>
        <w:autoSpaceDE w:val="0"/>
        <w:widowControl/>
        <w:spacing w:line="180" w:lineRule="exact" w:before="20" w:after="0"/>
        <w:ind w:left="1204" w:right="180" w:hanging="66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7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T. S. B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oscke, J. M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uller, D. Br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auhaus, U. Schr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oder, and U. B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ottger,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“Ferroelectricity in hafnium oxide thin films,”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54" w:history="1">
          <w:r>
            <w:rPr>
              <w:rStyle w:val="Hyperlink"/>
            </w:rPr>
            <w:t>Appl. Phys. Lett.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99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, 102903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(2011).</w:t>
      </w:r>
    </w:p>
    <w:p>
      <w:pPr>
        <w:autoSpaceDN w:val="0"/>
        <w:autoSpaceDE w:val="0"/>
        <w:widowControl/>
        <w:spacing w:line="180" w:lineRule="exact" w:before="20" w:after="0"/>
        <w:ind w:left="1208" w:right="180" w:hanging="70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8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J. M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uller, T. S. B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oscke, U. Schr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oder, S. M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uller, D. Br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auhaus, U. B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ottger, L.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Frey, and T. Mikolajick, “Ferroelectricity in simple binary ZrO</w:t>
      </w:r>
      <w:r>
        <w:rPr>
          <w:w w:val="96.41422791914506"/>
          <w:rFonts w:ascii="AdvOT1ef757c0" w:hAnsi="AdvOT1ef757c0" w:eastAsia="AdvOT1ef757c0"/>
          <w:b w:val="0"/>
          <w:i w:val="0"/>
          <w:color w:val="221F1F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 and HfO</w:t>
      </w:r>
      <w:r>
        <w:rPr>
          <w:w w:val="96.41422791914506"/>
          <w:rFonts w:ascii="AdvOT1ef757c0" w:hAnsi="AdvOT1ef757c0" w:eastAsia="AdvOT1ef757c0"/>
          <w:b w:val="0"/>
          <w:i w:val="0"/>
          <w:color w:val="221F1F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55" w:history="1">
          <w:r>
            <w:rPr>
              <w:rStyle w:val="Hyperlink"/>
            </w:rPr>
            <w:t>Nano Lett.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12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4318–4323 (2012).</w:t>
      </w:r>
    </w:p>
    <w:p>
      <w:pPr>
        <w:autoSpaceDN w:val="0"/>
        <w:tabs>
          <w:tab w:pos="1208" w:val="left"/>
        </w:tabs>
        <w:autoSpaceDE w:val="0"/>
        <w:widowControl/>
        <w:spacing w:line="180" w:lineRule="exact" w:before="20" w:after="0"/>
        <w:ind w:left="1138" w:right="144" w:firstLine="0"/>
        <w:jc w:val="left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9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P. Polakowski and J. M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uller, “Ferroelectricity in undoped hafnium oxide,”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56" w:history="1">
          <w:r>
            <w:rPr>
              <w:rStyle w:val="Hyperlink"/>
            </w:rPr>
            <w:t>Appl. Phys. Lett.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106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232905 (2015).</w:t>
      </w:r>
    </w:p>
    <w:p>
      <w:pPr>
        <w:autoSpaceDN w:val="0"/>
        <w:autoSpaceDE w:val="0"/>
        <w:widowControl/>
        <w:spacing w:line="180" w:lineRule="exact" w:before="20" w:after="0"/>
        <w:ind w:left="1180" w:right="180" w:hanging="120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10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R. Materlik, C. K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unneth, and A. Kersch, “The origin of ferroelectricity in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Hf</w:t>
      </w:r>
      <w:r>
        <w:rPr>
          <w:w w:val="96.41422791914506"/>
          <w:rFonts w:ascii="AdvOT1ef757c0" w:hAnsi="AdvOT1ef757c0" w:eastAsia="AdvOT1ef757c0"/>
          <w:b w:val="0"/>
          <w:i w:val="0"/>
          <w:color w:val="221F1F"/>
          <w:sz w:val="11"/>
        </w:rPr>
        <w:t>1</w:t>
      </w:r>
      <w:r>
        <w:rPr>
          <w:w w:val="96.41422791914506"/>
          <w:rFonts w:ascii="AdvP4C4E74" w:hAnsi="AdvP4C4E74" w:eastAsia="AdvP4C4E74"/>
          <w:b w:val="0"/>
          <w:i w:val="0"/>
          <w:color w:val="221F1F"/>
          <w:sz w:val="11"/>
        </w:rPr>
        <w:hyperlink r:id="rId57" w:history="1">
          <w:r>
            <w:rPr>
              <w:rStyle w:val="Hyperlink"/>
            </w:rPr>
            <w:t>�</w:t>
          </w:r>
        </w:hyperlink>
      </w:r>
      <w:r>
        <w:rPr>
          <w:w w:val="96.41422791914506"/>
          <w:rFonts w:ascii="AdvOT1ef757c0" w:hAnsi="AdvOT1ef757c0" w:eastAsia="AdvOT1ef757c0"/>
          <w:b w:val="0"/>
          <w:i w:val="0"/>
          <w:color w:val="221F1F"/>
          <w:sz w:val="11"/>
        </w:rPr>
        <w:t>x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Zr</w:t>
      </w:r>
      <w:r>
        <w:rPr>
          <w:w w:val="96.41422791914506"/>
          <w:rFonts w:ascii="AdvOT1ef757c0" w:hAnsi="AdvOT1ef757c0" w:eastAsia="AdvOT1ef757c0"/>
          <w:b w:val="0"/>
          <w:i w:val="0"/>
          <w:color w:val="221F1F"/>
          <w:sz w:val="11"/>
        </w:rPr>
        <w:t>x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O</w:t>
      </w:r>
      <w:r>
        <w:rPr>
          <w:w w:val="96.41422791914506"/>
          <w:rFonts w:ascii="AdvOT1ef757c0" w:hAnsi="AdvOT1ef757c0" w:eastAsia="AdvOT1ef757c0"/>
          <w:b w:val="0"/>
          <w:i w:val="0"/>
          <w:color w:val="221F1F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: A computational investigation and a surface energy model,”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57" w:history="1">
          <w:r>
            <w:rPr>
              <w:rStyle w:val="Hyperlink"/>
            </w:rPr>
            <w:t>J. Appl. Phys.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117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134109 (2015).</w:t>
      </w:r>
    </w:p>
    <w:p>
      <w:pPr>
        <w:autoSpaceDN w:val="0"/>
        <w:autoSpaceDE w:val="0"/>
        <w:widowControl/>
        <w:spacing w:line="180" w:lineRule="exact" w:before="20" w:after="0"/>
        <w:ind w:left="1144" w:right="180" w:hanging="84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11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J. M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uller, P. Polakowski, S. M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uller, and T. Mikolajick, “Ferroelectric hafnium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oxide based materials and devices: Assessment of current status and future pros-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pects,”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58" w:history="1">
          <w:r>
            <w:rPr>
              <w:rStyle w:val="Hyperlink"/>
            </w:rPr>
            <w:t>ECS J. Solid State Sci. Technol.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4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N30–N35 (2015).</w:t>
      </w:r>
    </w:p>
    <w:p>
      <w:pPr>
        <w:autoSpaceDN w:val="0"/>
        <w:autoSpaceDE w:val="0"/>
        <w:widowControl/>
        <w:spacing w:line="168" w:lineRule="exact" w:before="58" w:after="0"/>
        <w:ind w:left="1168" w:right="180" w:hanging="108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N. Gong and T.-P. Ma, “Why is FE–HfO</w:t>
      </w:r>
      <w:r>
        <w:rPr>
          <w:w w:val="96.41422791914506"/>
          <w:rFonts w:ascii="AdvOT1ef757c0" w:hAnsi="AdvOT1ef757c0" w:eastAsia="AdvOT1ef757c0"/>
          <w:b w:val="0"/>
          <w:i w:val="0"/>
          <w:color w:val="221F1F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 more suitable than PZT or SBT for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scaled nonvolatile 1-T memory cell? A retention perspective,”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59" w:history="1">
          <w:r>
            <w:rPr>
              <w:rStyle w:val="Hyperlink"/>
            </w:rPr>
            <w:t xml:space="preserve">IEEE Electron </w:t>
          </w:r>
        </w:hyperlink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59" w:history="1">
          <w:r>
            <w:rPr>
              <w:rStyle w:val="Hyperlink"/>
            </w:rPr>
            <w:t>Device Lett.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37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1123–1126 (2016).</w:t>
      </w:r>
    </w:p>
    <w:p>
      <w:pPr>
        <w:autoSpaceDN w:val="0"/>
        <w:autoSpaceDE w:val="0"/>
        <w:widowControl/>
        <w:spacing w:line="180" w:lineRule="exact" w:before="20" w:after="0"/>
        <w:ind w:left="1168" w:right="180" w:hanging="108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13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J. M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uller, E. Yurchuk, T. Schlosser, J. Paul, R. Hoffmann, S. Muller, D. Martin,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S. Slesazeck, P. Polakowski, J. Sundqvist, M. Czernohorsky, K. Seidel, P.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Kucher, R. Boschke, M. Trentzsch, K. Gebauer, U. Schroder, and T. Mikolajick,</w:t>
      </w:r>
    </w:p>
    <w:p>
      <w:pPr>
        <w:sectPr>
          <w:type w:val="continuous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174" w:lineRule="exact" w:before="0" w:after="0"/>
        <w:ind w:left="288" w:right="1008" w:firstLine="0"/>
        <w:jc w:val="left"/>
      </w:pPr>
      <w:r>
        <w:rPr>
          <w:rFonts w:ascii="AdvOT7d6df7ab.I" w:hAnsi="AdvOT7d6df7ab.I" w:eastAsia="AdvOT7d6df7ab.I"/>
          <w:b w:val="0"/>
          <w:i w:val="0"/>
          <w:color w:val="221F1F"/>
          <w:sz w:val="15"/>
        </w:rPr>
        <w:t>Symposium on VLSI Technology, VLSI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 (IEEE, Honolulu, HI, USA, 2012), pp.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25–26.</w:t>
      </w:r>
    </w:p>
    <w:p>
      <w:pPr>
        <w:autoSpaceDN w:val="0"/>
        <w:autoSpaceDE w:val="0"/>
        <w:widowControl/>
        <w:spacing w:line="182" w:lineRule="exact" w:before="20" w:after="0"/>
        <w:ind w:left="288" w:right="1060" w:hanging="108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14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S. D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unkel, M. Trentzsch, R. Richter, P. Moll, C. Fuchs, O. Gehring, M. Majer, S.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Wittek, B. Muller, T. Melde, H. Mulaosmanovic, S. Slesazeck, S. Muller, J.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Ocker, M. Noack, D.-A. Lohr, P. Polakowski, J. Muller, T. Mikolajick, J.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Hontschel, B. Rice, J. Pellerin, and S. Beyer, “A FeFET based super-low-power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ultra-fast embedded NVM technology for 22 nm FDSOI and beyond,” in</w:t>
      </w:r>
      <w:r>
        <w:rPr>
          <w:rFonts w:ascii="AdvOT7d6df7ab.I" w:hAnsi="AdvOT7d6df7ab.I" w:eastAsia="AdvOT7d6df7ab.I"/>
          <w:b w:val="0"/>
          <w:i w:val="0"/>
          <w:color w:val="221F1F"/>
          <w:sz w:val="15"/>
        </w:rPr>
        <w:t xml:space="preserve"> IEEE </w:t>
      </w:r>
      <w:r>
        <w:rPr>
          <w:rFonts w:ascii="AdvOT7d6df7ab.I" w:hAnsi="AdvOT7d6df7ab.I" w:eastAsia="AdvOT7d6df7ab.I"/>
          <w:b w:val="0"/>
          <w:i w:val="0"/>
          <w:color w:val="221F1F"/>
          <w:sz w:val="15"/>
        </w:rPr>
        <w:t>International Electron Devices Meeting, IEDM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 (IEEE, San Francisco, CA, USA,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2017), pp. 19.7.1–19.7.4.</w:t>
      </w:r>
    </w:p>
    <w:p>
      <w:pPr>
        <w:autoSpaceDN w:val="0"/>
        <w:autoSpaceDE w:val="0"/>
        <w:widowControl/>
        <w:spacing w:line="182" w:lineRule="exact" w:before="18" w:after="0"/>
        <w:ind w:left="290" w:right="1060" w:hanging="110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15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M. W. Lederer, T. K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ampfe, N. Vogel, D. Utess, B. Volkmann, T. Ali, R. Olivo, J.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M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uller, S. Beyer, M. Trentzsch, K. Seidel, and L. M. Eng, “Structural and electri-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cal comparison of Si and Zr doped hafnium oxide thin films and integrated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FeFETs utilizing transmission kikuchi diffraction,”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60" w:history="1">
          <w:r>
            <w:rPr>
              <w:rStyle w:val="Hyperlink"/>
            </w:rPr>
            <w:t>Nanomaterials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10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, 384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(2020).</w:t>
      </w:r>
    </w:p>
    <w:p>
      <w:pPr>
        <w:autoSpaceDN w:val="0"/>
        <w:autoSpaceDE w:val="0"/>
        <w:widowControl/>
        <w:spacing w:line="182" w:lineRule="exact" w:before="20" w:after="0"/>
        <w:ind w:left="292" w:right="1060" w:hanging="112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16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M. Hoffmann, U. Schroeder, C. K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unneth, A. Kersch, S. Starschich, U. B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ottger,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and T. Mikolajick, “Ferroelectric phase transitions in nanoscale HfO</w:t>
      </w:r>
      <w:r>
        <w:rPr>
          <w:w w:val="96.41422791914506"/>
          <w:rFonts w:ascii="AdvOT1ef757c0" w:hAnsi="AdvOT1ef757c0" w:eastAsia="AdvOT1ef757c0"/>
          <w:b w:val="0"/>
          <w:i w:val="0"/>
          <w:color w:val="221F1F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 films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enable giant pyroelectric energy conversion and highly efficient super-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capacitors,”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61" w:history="1">
          <w:r>
            <w:rPr>
              <w:rStyle w:val="Hyperlink"/>
            </w:rPr>
            <w:t>Nano Energy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18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154–164 (2015).</w:t>
      </w:r>
    </w:p>
    <w:p>
      <w:pPr>
        <w:autoSpaceDN w:val="0"/>
        <w:autoSpaceDE w:val="0"/>
        <w:widowControl/>
        <w:spacing w:line="180" w:lineRule="exact" w:before="22" w:after="0"/>
        <w:ind w:left="286" w:right="1060" w:hanging="106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17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T. Nishimura, L. Xu, S. Shibayama, T. Yajima, S. Migita, and A. Toriumi,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“Ferroelectricity of nondoped thin HfO</w:t>
      </w:r>
      <w:r>
        <w:rPr>
          <w:w w:val="96.41422791914506"/>
          <w:rFonts w:ascii="AdvOT1ef757c0" w:hAnsi="AdvOT1ef757c0" w:eastAsia="AdvOT1ef757c0"/>
          <w:b w:val="0"/>
          <w:i w:val="0"/>
          <w:color w:val="221F1F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 films in TiN/HfO</w:t>
      </w:r>
      <w:r>
        <w:rPr>
          <w:w w:val="96.41422791914506"/>
          <w:rFonts w:ascii="AdvOT1ef757c0" w:hAnsi="AdvOT1ef757c0" w:eastAsia="AdvOT1ef757c0"/>
          <w:b w:val="0"/>
          <w:i w:val="0"/>
          <w:color w:val="221F1F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/TiN stacks,”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62" w:history="1">
          <w:r>
            <w:rPr>
              <w:rStyle w:val="Hyperlink"/>
            </w:rPr>
            <w:t xml:space="preserve">Jpn. J. </w:t>
          </w:r>
        </w:hyperlink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62" w:history="1">
          <w:r>
            <w:rPr>
              <w:rStyle w:val="Hyperlink"/>
            </w:rPr>
            <w:t>Appl. Phys., Part 1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55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08PB01 (2016).</w:t>
      </w:r>
    </w:p>
    <w:p>
      <w:pPr>
        <w:autoSpaceDN w:val="0"/>
        <w:autoSpaceDE w:val="0"/>
        <w:widowControl/>
        <w:spacing w:line="194" w:lineRule="exact" w:before="8" w:after="0"/>
        <w:ind w:left="292" w:right="1060" w:hanging="112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18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T. Mimura, T. Shimizu, Y. Katsuya, O. Sakata, and H. Funakubo, “Thickness-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and orientation- dependences of Curie temperature in ferroelectric epitaxial Y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doped HfO</w:t>
      </w:r>
      <w:r>
        <w:rPr>
          <w:w w:val="96.41422791914506"/>
          <w:rFonts w:ascii="AdvOT1ef757c0" w:hAnsi="AdvOT1ef757c0" w:eastAsia="AdvOT1ef757c0"/>
          <w:b w:val="0"/>
          <w:i w:val="0"/>
          <w:color w:val="221F1F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 films,”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63" w:history="1">
          <w:r>
            <w:rPr>
              <w:rStyle w:val="Hyperlink"/>
            </w:rPr>
            <w:t>Jpn. J. Appl. Phys., Part 1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59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SGGB04 (2020).</w:t>
      </w:r>
    </w:p>
    <w:p>
      <w:pPr>
        <w:autoSpaceDN w:val="0"/>
        <w:autoSpaceDE w:val="0"/>
        <w:widowControl/>
        <w:spacing w:line="190" w:lineRule="exact" w:before="10" w:after="0"/>
        <w:ind w:left="292" w:right="1060" w:hanging="112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19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Y. Wei, P. Nukala, M. Salverda, S. Matzen, H. J. Zhao, J. Momand, A. S.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Everhardt, G. Agnus, G. R. Blake, P. Lecoeur, B. J. Kooi, J.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�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I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~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niguez, B. Dkhil,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and B. Noheda, “A rhombohedral ferroelectric phase in epitaxially strained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Hf</w:t>
      </w:r>
      <w:r>
        <w:rPr>
          <w:w w:val="96.41422791914506"/>
          <w:rFonts w:ascii="AdvOT1ef757c0" w:hAnsi="AdvOT1ef757c0" w:eastAsia="AdvOT1ef757c0"/>
          <w:b w:val="0"/>
          <w:i w:val="0"/>
          <w:color w:val="221F1F"/>
          <w:sz w:val="11"/>
        </w:rPr>
        <w:t>0.5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Zr</w:t>
      </w:r>
      <w:r>
        <w:rPr>
          <w:w w:val="96.41422791914506"/>
          <w:rFonts w:ascii="AdvOT1ef757c0" w:hAnsi="AdvOT1ef757c0" w:eastAsia="AdvOT1ef757c0"/>
          <w:b w:val="0"/>
          <w:i w:val="0"/>
          <w:color w:val="221F1F"/>
          <w:sz w:val="11"/>
        </w:rPr>
        <w:t>0.5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O</w:t>
      </w:r>
      <w:r>
        <w:rPr>
          <w:w w:val="96.41422791914506"/>
          <w:rFonts w:ascii="AdvOT1ef757c0" w:hAnsi="AdvOT1ef757c0" w:eastAsia="AdvOT1ef757c0"/>
          <w:b w:val="0"/>
          <w:i w:val="0"/>
          <w:color w:val="221F1F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 thin films,”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64" w:history="1">
          <w:r>
            <w:rPr>
              <w:rStyle w:val="Hyperlink"/>
            </w:rPr>
            <w:t>Nat. Mater.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17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1095–1100 (2018).</w:t>
      </w:r>
    </w:p>
    <w:p>
      <w:pPr>
        <w:autoSpaceDN w:val="0"/>
        <w:autoSpaceDE w:val="0"/>
        <w:widowControl/>
        <w:spacing w:line="182" w:lineRule="exact" w:before="18" w:after="0"/>
        <w:ind w:left="324" w:right="1062" w:hanging="144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20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C. K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unneth, R. Materlik, M. Falkowski, and A. Kersch, “Impact of four-valent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doping on the crystallographic phase formation for ferroelectric HfO</w:t>
      </w:r>
      <w:r>
        <w:rPr>
          <w:w w:val="96.41422791914506"/>
          <w:rFonts w:ascii="AdvOT1ef757c0" w:hAnsi="AdvOT1ef757c0" w:eastAsia="AdvOT1ef757c0"/>
          <w:b w:val="0"/>
          <w:i w:val="0"/>
          <w:color w:val="221F1F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 from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first-principles: Implications for ferroelectric memory and energy-related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applications,”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65" w:history="1">
          <w:r>
            <w:rPr>
              <w:rStyle w:val="Hyperlink"/>
            </w:rPr>
            <w:t>ACS Appl. Nano Mater.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1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254–264 (2018).</w:t>
      </w:r>
    </w:p>
    <w:p>
      <w:pPr>
        <w:autoSpaceDN w:val="0"/>
        <w:autoSpaceDE w:val="0"/>
        <w:widowControl/>
        <w:spacing w:line="182" w:lineRule="exact" w:before="18" w:after="0"/>
        <w:ind w:left="288" w:right="1060" w:hanging="108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21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J. Speulmanns, A. M. Kia, K. K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uhnel, S. B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onhardt, and W. Weinreich, “Surface-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dependent performance of ultrathin TiN films as an electrically conducting Li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diffusion barrier for Li-ion-based devices,”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66" w:history="1">
          <w:r>
            <w:rPr>
              <w:rStyle w:val="Hyperlink"/>
            </w:rPr>
            <w:t>ACS Appl. Mater. Interfaces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12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,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39252–39260 (2020).</w:t>
      </w:r>
    </w:p>
    <w:p>
      <w:pPr>
        <w:autoSpaceDN w:val="0"/>
        <w:autoSpaceDE w:val="0"/>
        <w:widowControl/>
        <w:spacing w:line="182" w:lineRule="exact" w:before="18" w:after="0"/>
        <w:ind w:left="312" w:right="1060" w:hanging="132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22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A. G. Bagmut, I. A. Bagmut, V. A. Zhuchkov, and M. O. Shevchenko, “Phase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transformations in films deposited by laser ablation of Hf in an oxygen atmos-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phere,”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67" w:history="1">
          <w:r>
            <w:rPr>
              <w:rStyle w:val="Hyperlink"/>
            </w:rPr>
            <w:t>Tech. Phys.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57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856–860 (2012).</w:t>
      </w:r>
    </w:p>
    <w:p>
      <w:pPr>
        <w:autoSpaceDN w:val="0"/>
        <w:autoSpaceDE w:val="0"/>
        <w:widowControl/>
        <w:spacing w:line="182" w:lineRule="exact" w:before="20" w:after="0"/>
        <w:ind w:left="312" w:right="1060" w:hanging="132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23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A. G. Bagmut and I. A. Bagmut, “Structure and kinetics of the crystallization of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oxide films, deposited by laser ablation,” in</w:t>
      </w:r>
      <w:r>
        <w:rPr>
          <w:rFonts w:ascii="AdvOT7d6df7ab.I" w:hAnsi="AdvOT7d6df7ab.I" w:eastAsia="AdvOT7d6df7ab.I"/>
          <w:b w:val="0"/>
          <w:i w:val="0"/>
          <w:color w:val="221F1F"/>
          <w:sz w:val="15"/>
        </w:rPr>
        <w:t xml:space="preserve"> 2017 IEEE 7th International </w:t>
      </w:r>
      <w:r>
        <w:rPr>
          <w:rFonts w:ascii="AdvOT7d6df7ab.I" w:hAnsi="AdvOT7d6df7ab.I" w:eastAsia="AdvOT7d6df7ab.I"/>
          <w:b w:val="0"/>
          <w:i w:val="0"/>
          <w:color w:val="221F1F"/>
          <w:sz w:val="15"/>
        </w:rPr>
        <w:t>Conference Nanomaterials: Application &amp; Properties (NAP)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 (IEEE, Odessa,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2017), pp. 02NTF14-1–02NTF14-4.</w:t>
      </w:r>
    </w:p>
    <w:p>
      <w:pPr>
        <w:autoSpaceDN w:val="0"/>
        <w:autoSpaceDE w:val="0"/>
        <w:widowControl/>
        <w:spacing w:line="182" w:lineRule="exact" w:before="18" w:after="0"/>
        <w:ind w:left="312" w:right="1060" w:hanging="132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24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A. G. Bagmut, “Kinetics of crystals growth under electron-beam crystalliza-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tion of amorphous films of hafnium dioxide,”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68" w:history="1">
          <w:r>
            <w:rPr>
              <w:rStyle w:val="Hyperlink"/>
            </w:rPr>
            <w:t>Funct. Mater.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25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, 525–533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(2018).</w:t>
      </w:r>
    </w:p>
    <w:p>
      <w:pPr>
        <w:autoSpaceDN w:val="0"/>
        <w:autoSpaceDE w:val="0"/>
        <w:widowControl/>
        <w:spacing w:line="188" w:lineRule="exact" w:before="12" w:after="0"/>
        <w:ind w:left="314" w:right="1060" w:hanging="134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25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T. Schenk, C. M. Fancher, M. H. Park, C. Richter, C. K</w:t>
      </w:r>
      <w:r>
        <w:rPr>
          <w:rFonts w:ascii="AdvP4C4E59" w:hAnsi="AdvP4C4E59" w:eastAsia="AdvP4C4E59"/>
          <w:b w:val="0"/>
          <w:i w:val="0"/>
          <w:color w:val="221F1F"/>
          <w:sz w:val="15"/>
        </w:rPr>
        <w:t>€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unneth, A. Kersch, J. L.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Jones, T. Mikolajick, and U. Schroeder, “On the origin of the large remanent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polarization in La:HfO</w:t>
      </w:r>
      <w:r>
        <w:rPr>
          <w:w w:val="96.41422791914506"/>
          <w:rFonts w:ascii="AdvOT1ef757c0" w:hAnsi="AdvOT1ef757c0" w:eastAsia="AdvOT1ef757c0"/>
          <w:b w:val="0"/>
          <w:i w:val="0"/>
          <w:color w:val="221F1F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69" w:history="1">
          <w:r>
            <w:rPr>
              <w:rStyle w:val="Hyperlink"/>
            </w:rPr>
            <w:t>Adv. Electron. Mater.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5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1900303 (2019).</w:t>
      </w:r>
    </w:p>
    <w:p>
      <w:pPr>
        <w:autoSpaceDN w:val="0"/>
        <w:autoSpaceDE w:val="0"/>
        <w:widowControl/>
        <w:spacing w:line="188" w:lineRule="exact" w:before="14" w:after="2"/>
        <w:ind w:left="316" w:right="1060" w:hanging="136"/>
        <w:jc w:val="both"/>
      </w:pPr>
      <w:r>
        <w:rPr>
          <w:w w:val="96.41422791914506"/>
          <w:rFonts w:ascii="AdvOT9378de49" w:hAnsi="AdvOT9378de49" w:eastAsia="AdvOT9378de49"/>
          <w:b w:val="0"/>
          <w:i w:val="0"/>
          <w:color w:val="221F1F"/>
          <w:sz w:val="11"/>
        </w:rPr>
        <w:t>26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T. Shimizu, T. Mimura, T. Kiguchi, T. Shiraishi, T. J. Konno, Y. Katsuya, O.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 xml:space="preserve">Sakata, and H. Funakubo, “Ferroelectricity mediated by ferroelastic domain 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switching in HfO</w:t>
      </w:r>
      <w:r>
        <w:rPr>
          <w:w w:val="96.41422791914506"/>
          <w:rFonts w:ascii="AdvOT1ef757c0" w:hAnsi="AdvOT1ef757c0" w:eastAsia="AdvOT1ef757c0"/>
          <w:b w:val="0"/>
          <w:i w:val="0"/>
          <w:color w:val="221F1F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-based epitaxial thin films,”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2FA9E0"/>
          <w:sz w:val="15"/>
        </w:rPr>
        <w:hyperlink r:id="rId70" w:history="1">
          <w:r>
            <w:rPr>
              <w:rStyle w:val="Hyperlink"/>
            </w:rPr>
            <w:t>Appl. Phys. Lett.</w:t>
          </w:r>
        </w:hyperlink>
      </w:r>
      <w:r>
        <w:rPr>
          <w:rFonts w:ascii="AdvOTb65e897d.B" w:hAnsi="AdvOTb65e897d.B" w:eastAsia="AdvOTb65e897d.B"/>
          <w:b w:val="0"/>
          <w:i w:val="0"/>
          <w:color w:val="221F1F"/>
          <w:sz w:val="15"/>
        </w:rPr>
        <w:t xml:space="preserve"> 113</w:t>
      </w:r>
      <w:r>
        <w:rPr>
          <w:rFonts w:ascii="AdvOT1ef757c0" w:hAnsi="AdvOT1ef757c0" w:eastAsia="AdvOT1ef757c0"/>
          <w:b w:val="0"/>
          <w:i w:val="0"/>
          <w:color w:val="221F1F"/>
          <w:sz w:val="15"/>
        </w:rPr>
        <w:t>, 212901</w:t>
      </w:r>
    </w:p>
    <w:p>
      <w:pPr>
        <w:sectPr>
          <w:type w:val="nextColumn"/>
          <w:pgSz w:w="12240" w:h="16199"/>
          <w:pgMar w:top="354" w:right="0" w:bottom="462" w:left="0" w:header="720" w:footer="720" w:gutter="0"/>
          <w:cols w:space="720" w:num="2" w:equalWidth="0"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2" w:space="0"/>
            <w:col w:w="6118" w:space="0"/>
            <w:col w:w="12240" w:space="0"/>
            <w:col w:w="6120" w:space="0"/>
            <w:col w:w="6120" w:space="0"/>
            <w:col w:w="12240" w:space="0"/>
            <w:col w:w="12240" w:space="0"/>
            <w:col w:w="6122" w:space="0"/>
            <w:col w:w="6118" w:space="0"/>
            <w:col w:w="12240" w:space="0"/>
            <w:col w:w="12240" w:space="0"/>
            <w:col w:w="6120" w:space="0"/>
            <w:col w:w="6120" w:space="0"/>
            <w:col w:w="12240" w:space="0"/>
            <w:col w:w="6120" w:space="0"/>
            <w:col w:w="6120" w:space="0"/>
            <w:col w:w="12240" w:space="0"/>
            <w:col w:w="119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4080"/>
        <w:gridCol w:w="4080"/>
        <w:gridCol w:w="4080"/>
      </w:tblGrid>
      <w:tr>
        <w:trPr>
          <w:trHeight w:hRule="exact" w:val="3054"/>
        </w:trPr>
        <w:tc>
          <w:tcPr>
            <w:tcW w:type="dxa" w:w="5400"/>
            <w:tcBorders>
              <w:bottom w:sz="16.0" w:val="single" w:color="#F47C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388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5"/>
              </w:rPr>
              <w:t>“Ferroelectricity in HfO</w:t>
            </w:r>
            <w:r>
              <w:rPr>
                <w:w w:val="96.41422791914506"/>
                <w:rFonts w:ascii="AdvOT1ef757c0" w:hAnsi="AdvOT1ef757c0" w:eastAsia="AdvOT1ef757c0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5"/>
              </w:rPr>
              <w:t xml:space="preserve"> enables nonvolatile data storage in 28 nm HKMG,” in</w:t>
            </w:r>
          </w:p>
        </w:tc>
        <w:tc>
          <w:tcPr>
            <w:tcW w:type="dxa" w:w="2460"/>
            <w:tcBorders>
              <w:bottom w:sz="16.0" w:val="single" w:color="#F47C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256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221F1F"/>
                <w:sz w:val="15"/>
              </w:rPr>
              <w:t>(2018).</w:t>
            </w:r>
          </w:p>
        </w:tc>
        <w:tc>
          <w:tcPr>
            <w:tcW w:type="dxa" w:w="2840"/>
            <w:tcBorders>
              <w:bottom w:sz="16.0" w:val="single" w:color="#F47C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94"/>
        </w:trPr>
        <w:tc>
          <w:tcPr>
            <w:tcW w:type="dxa" w:w="5400"/>
            <w:tcBorders>
              <w:top w:sz="16.0" w:val="single" w:color="#F47C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 xml:space="preserve"> 118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012901 (2021); doi: 10.1063/5.0029635</w:t>
            </w:r>
          </w:p>
        </w:tc>
        <w:tc>
          <w:tcPr>
            <w:tcW w:type="dxa" w:w="2460"/>
            <w:tcBorders>
              <w:top w:sz="16.0" w:val="single" w:color="#F47C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0"/>
            <w:tcBorders>
              <w:top w:sz="16.0" w:val="single" w:color="#F47C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52" w:after="0"/>
              <w:ind w:left="0" w:right="20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221F1F"/>
                <w:sz w:val="16"/>
              </w:rPr>
              <w:t>118</w:t>
            </w:r>
            <w:r>
              <w:rPr>
                <w:rFonts w:ascii="AdvTT299aae20" w:hAnsi="AdvTT299aae20" w:eastAsia="AdvTT299aae20"/>
                <w:b w:val="0"/>
                <w:i w:val="0"/>
                <w:color w:val="221F1F"/>
                <w:sz w:val="16"/>
              </w:rPr>
              <w:t>, 012901-5</w:t>
            </w:r>
          </w:p>
        </w:tc>
      </w:tr>
    </w:tbl>
    <w:p>
      <w:pPr>
        <w:autoSpaceDN w:val="0"/>
        <w:autoSpaceDE w:val="0"/>
        <w:widowControl/>
        <w:spacing w:line="180" w:lineRule="exact" w:before="40" w:after="0"/>
        <w:ind w:left="78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221F1F"/>
          <w:sz w:val="16"/>
        </w:rPr>
        <w:t>Published by AIP Publishing</w:t>
      </w:r>
    </w:p>
    <w:sectPr w:rsidR="00FC693F" w:rsidRPr="0006063C" w:rsidSect="00034616">
      <w:type w:val="continuous"/>
      <w:pgSz w:w="12240" w:h="16199"/>
      <w:pgMar w:top="354" w:right="0" w:bottom="462" w:left="0" w:header="720" w:footer="720" w:gutter="0"/>
      <w:cols w:space="720" w:num="1" w:equalWidth="0">
        <w:col w:w="12240" w:space="0"/>
        <w:col w:w="6120" w:space="0"/>
        <w:col w:w="6120" w:space="0"/>
        <w:col w:w="12240" w:space="0"/>
        <w:col w:w="12240" w:space="0"/>
        <w:col w:w="6122" w:space="0"/>
        <w:col w:w="6118" w:space="0"/>
        <w:col w:w="12240" w:space="0"/>
        <w:col w:w="12240" w:space="0"/>
        <w:col w:w="6122" w:space="0"/>
        <w:col w:w="6118" w:space="0"/>
        <w:col w:w="12240" w:space="0"/>
        <w:col w:w="6120" w:space="0"/>
        <w:col w:w="6120" w:space="0"/>
        <w:col w:w="12240" w:space="0"/>
        <w:col w:w="12240" w:space="0"/>
        <w:col w:w="6122" w:space="0"/>
        <w:col w:w="6118" w:space="0"/>
        <w:col w:w="12240" w:space="0"/>
        <w:col w:w="12240" w:space="0"/>
        <w:col w:w="6120" w:space="0"/>
        <w:col w:w="6120" w:space="0"/>
        <w:col w:w="12240" w:space="0"/>
        <w:col w:w="6120" w:space="0"/>
        <w:col w:w="6120" w:space="0"/>
        <w:col w:w="12240" w:space="0"/>
        <w:col w:w="11982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hyperlink" Target="https://doi.org/10.1063/5.0029635" TargetMode="External"/><Relationship Id="rId12" Type="http://schemas.openxmlformats.org/officeDocument/2006/relationships/image" Target="media/image3.png"/><Relationship Id="rId13" Type="http://schemas.openxmlformats.org/officeDocument/2006/relationships/hyperlink" Target="https://aip.scitation.org/author/Lederer%2C+M" TargetMode="External"/><Relationship Id="rId14" Type="http://schemas.openxmlformats.org/officeDocument/2006/relationships/hyperlink" Target="https://aip.scitation.org/author/Reck%2C+A" TargetMode="External"/><Relationship Id="rId15" Type="http://schemas.openxmlformats.org/officeDocument/2006/relationships/hyperlink" Target="https://aip.scitation.org/author/Mertens%2C+K" TargetMode="External"/><Relationship Id="rId16" Type="http://schemas.openxmlformats.org/officeDocument/2006/relationships/hyperlink" Target="https://aip.scitation.org/author/Olivo%2C+R" TargetMode="External"/><Relationship Id="rId17" Type="http://schemas.openxmlformats.org/officeDocument/2006/relationships/hyperlink" Target="https://aip.scitation.org/author/Bagul%2C+P" TargetMode="External"/><Relationship Id="rId18" Type="http://schemas.openxmlformats.org/officeDocument/2006/relationships/hyperlink" Target="https://aip.scitation.org/author/Kia%2C+A" TargetMode="External"/><Relationship Id="rId19" Type="http://schemas.openxmlformats.org/officeDocument/2006/relationships/hyperlink" Target="https://aip.scitation.org/author/Volkmann%2C+B" TargetMode="External"/><Relationship Id="rId20" Type="http://schemas.openxmlformats.org/officeDocument/2006/relationships/hyperlink" Target="https://aip.scitation.org/author/K%C3%A4mpfe%2C+T" TargetMode="External"/><Relationship Id="rId21" Type="http://schemas.openxmlformats.org/officeDocument/2006/relationships/hyperlink" Target="https://aip.scitation.org/author/Seidel%2C+K" TargetMode="External"/><Relationship Id="rId22" Type="http://schemas.openxmlformats.org/officeDocument/2006/relationships/hyperlink" Target="https://aip.scitation.org/author/Eng%2C+L+M" TargetMode="External"/><Relationship Id="rId23" Type="http://schemas.openxmlformats.org/officeDocument/2006/relationships/image" Target="media/image4.png"/><Relationship Id="rId24" Type="http://schemas.openxmlformats.org/officeDocument/2006/relationships/image" Target="media/image5.png"/><Relationship Id="rId25" Type="http://schemas.openxmlformats.org/officeDocument/2006/relationships/image" Target="media/image6.png"/><Relationship Id="rId26" Type="http://schemas.openxmlformats.org/officeDocument/2006/relationships/hyperlink" Target="https://aip.scitation.org/doi/10.1063/5.0035100" TargetMode="External"/><Relationship Id="rId27" Type="http://schemas.openxmlformats.org/officeDocument/2006/relationships/hyperlink" Target="https://doi.org/10.1063/5.0035100" TargetMode="External"/><Relationship Id="rId28" Type="http://schemas.openxmlformats.org/officeDocument/2006/relationships/hyperlink" Target="https://aip.scitation.org/doi/10.1063/5.0026990" TargetMode="External"/><Relationship Id="rId29" Type="http://schemas.openxmlformats.org/officeDocument/2006/relationships/hyperlink" Target="https://doi.org/10.1063/5.0026990" TargetMode="External"/><Relationship Id="rId30" Type="http://schemas.openxmlformats.org/officeDocument/2006/relationships/hyperlink" Target="https://aip.scitation.org/doi/10.1063/5.0029532" TargetMode="External"/><Relationship Id="rId31" Type="http://schemas.openxmlformats.org/officeDocument/2006/relationships/hyperlink" Target="https://doi.org/10.1063/5.0029532" TargetMode="External"/><Relationship Id="rId32" Type="http://schemas.openxmlformats.org/officeDocument/2006/relationships/image" Target="media/image7.png"/><Relationship Id="rId33" Type="http://schemas.openxmlformats.org/officeDocument/2006/relationships/hyperlink" Target="https://scitation.org/journal/apl" TargetMode="External"/><Relationship Id="rId34" Type="http://schemas.openxmlformats.org/officeDocument/2006/relationships/image" Target="media/image8.png"/><Relationship Id="rId35" Type="http://schemas.openxmlformats.org/officeDocument/2006/relationships/image" Target="media/image9.png"/><Relationship Id="rId36" Type="http://schemas.openxmlformats.org/officeDocument/2006/relationships/image" Target="media/image10.png"/><Relationship Id="rId37" Type="http://schemas.openxmlformats.org/officeDocument/2006/relationships/image" Target="media/image11.png"/><Relationship Id="rId38" Type="http://schemas.openxmlformats.org/officeDocument/2006/relationships/image" Target="media/image12.png"/><Relationship Id="rId39" Type="http://schemas.openxmlformats.org/officeDocument/2006/relationships/hyperlink" Target="https://orcid.org/0000-0002-1739-2747" TargetMode="External"/><Relationship Id="rId40" Type="http://schemas.openxmlformats.org/officeDocument/2006/relationships/image" Target="media/image13.png"/><Relationship Id="rId41" Type="http://schemas.openxmlformats.org/officeDocument/2006/relationships/image" Target="media/image14.png"/><Relationship Id="rId42" Type="http://schemas.openxmlformats.org/officeDocument/2006/relationships/hyperlink" Target="mailto:maximilian.lederer@ipms.fraunhofer.de" TargetMode="External"/><Relationship Id="rId43" Type="http://schemas.openxmlformats.org/officeDocument/2006/relationships/image" Target="media/image15.png"/><Relationship Id="rId44" Type="http://schemas.openxmlformats.org/officeDocument/2006/relationships/image" Target="media/image16.png"/><Relationship Id="rId45" Type="http://schemas.openxmlformats.org/officeDocument/2006/relationships/image" Target="media/image17.png"/><Relationship Id="rId46" Type="http://schemas.openxmlformats.org/officeDocument/2006/relationships/image" Target="media/image18.png"/><Relationship Id="rId47" Type="http://schemas.openxmlformats.org/officeDocument/2006/relationships/image" Target="media/image19.png"/><Relationship Id="rId48" Type="http://schemas.openxmlformats.org/officeDocument/2006/relationships/hyperlink" Target="https://doi.org/10.1111/j.1365-2818.2011.03566.x" TargetMode="External"/><Relationship Id="rId49" Type="http://schemas.openxmlformats.org/officeDocument/2006/relationships/hyperlink" Target="https://doi.org/10.1016/j.ultramic.2012.06.004" TargetMode="External"/><Relationship Id="rId50" Type="http://schemas.openxmlformats.org/officeDocument/2006/relationships/hyperlink" Target="https://doi.org/10.1063/1.5129318" TargetMode="External"/><Relationship Id="rId51" Type="http://schemas.openxmlformats.org/officeDocument/2006/relationships/hyperlink" Target="https://doi.org/10.1109/TED.2020.2976148" TargetMode="External"/><Relationship Id="rId52" Type="http://schemas.openxmlformats.org/officeDocument/2006/relationships/hyperlink" Target="https://doi.org/10.1063/1.5019308" TargetMode="External"/><Relationship Id="rId53" Type="http://schemas.openxmlformats.org/officeDocument/2006/relationships/hyperlink" Target="https://doi.org/10.1063/1.4919135" TargetMode="External"/><Relationship Id="rId54" Type="http://schemas.openxmlformats.org/officeDocument/2006/relationships/hyperlink" Target="https://doi.org/10.1063/1.3634052" TargetMode="External"/><Relationship Id="rId55" Type="http://schemas.openxmlformats.org/officeDocument/2006/relationships/hyperlink" Target="https://doi.org/10.1021/nl302049k" TargetMode="External"/><Relationship Id="rId56" Type="http://schemas.openxmlformats.org/officeDocument/2006/relationships/hyperlink" Target="https://doi.org/10.1063/1.4922272" TargetMode="External"/><Relationship Id="rId57" Type="http://schemas.openxmlformats.org/officeDocument/2006/relationships/hyperlink" Target="https://doi.org/10.1063/1.4916707" TargetMode="External"/><Relationship Id="rId58" Type="http://schemas.openxmlformats.org/officeDocument/2006/relationships/hyperlink" Target="https://doi.org/10.1149/2.0081505jss" TargetMode="External"/><Relationship Id="rId59" Type="http://schemas.openxmlformats.org/officeDocument/2006/relationships/hyperlink" Target="https://doi.org/10.1109/LED.2016.2593627" TargetMode="External"/><Relationship Id="rId60" Type="http://schemas.openxmlformats.org/officeDocument/2006/relationships/hyperlink" Target="https://doi.org/10.3390/nano10020384" TargetMode="External"/><Relationship Id="rId61" Type="http://schemas.openxmlformats.org/officeDocument/2006/relationships/hyperlink" Target="https://doi.org/10.1016/j.nanoen.2015.10.005" TargetMode="External"/><Relationship Id="rId62" Type="http://schemas.openxmlformats.org/officeDocument/2006/relationships/hyperlink" Target="https://doi.org/10.7567/JJAP.55.08PB01" TargetMode="External"/><Relationship Id="rId63" Type="http://schemas.openxmlformats.org/officeDocument/2006/relationships/hyperlink" Target="https://doi.org/10.35848/1347-4065/ab6d84" TargetMode="External"/><Relationship Id="rId64" Type="http://schemas.openxmlformats.org/officeDocument/2006/relationships/hyperlink" Target="https://doi.org/10.1038/s41563-018-0196-0" TargetMode="External"/><Relationship Id="rId65" Type="http://schemas.openxmlformats.org/officeDocument/2006/relationships/hyperlink" Target="https://doi.org/10.1021/acsanm.7b00124" TargetMode="External"/><Relationship Id="rId66" Type="http://schemas.openxmlformats.org/officeDocument/2006/relationships/hyperlink" Target="https://doi.org/10.1021/acsami.0c10950" TargetMode="External"/><Relationship Id="rId67" Type="http://schemas.openxmlformats.org/officeDocument/2006/relationships/hyperlink" Target="https://doi.org/10.1134/S1063784212060035" TargetMode="External"/><Relationship Id="rId68" Type="http://schemas.openxmlformats.org/officeDocument/2006/relationships/hyperlink" Target="https://doi.org/10.15407/fm25.03.525" TargetMode="External"/><Relationship Id="rId69" Type="http://schemas.openxmlformats.org/officeDocument/2006/relationships/hyperlink" Target="https://doi.org/10.1002/aelm.201900303" TargetMode="External"/><Relationship Id="rId70" Type="http://schemas.openxmlformats.org/officeDocument/2006/relationships/hyperlink" Target="https://doi.org/10.1063/1.505525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